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AFD" w:rsidRPr="004C6D3D" w:rsidRDefault="00F37AFD" w:rsidP="00F37AFD">
      <w:pPr>
        <w:rPr>
          <w:rFonts w:ascii="Times New Roman" w:hAnsi="Times New Roman" w:cs="Times New Roman"/>
          <w:sz w:val="36"/>
          <w:szCs w:val="36"/>
        </w:rPr>
      </w:pPr>
      <w:r w:rsidRPr="001F1721">
        <w:rPr>
          <w:rFonts w:ascii="Times New Roman" w:hAnsi="Times New Roman" w:cs="Times New Roman"/>
          <w:b/>
          <w:sz w:val="36"/>
          <w:szCs w:val="36"/>
        </w:rPr>
        <w:t xml:space="preserve">BRIEFING: </w:t>
      </w:r>
      <w:r w:rsidRPr="004C6D3D">
        <w:rPr>
          <w:rFonts w:ascii="Times New Roman" w:hAnsi="Times New Roman" w:cs="Times New Roman"/>
          <w:b/>
          <w:sz w:val="36"/>
          <w:szCs w:val="36"/>
        </w:rPr>
        <w:t>THE DWP’S JSA/ESA SANCTIONS STATISTICS RELEASE, 1</w:t>
      </w:r>
      <w:r w:rsidR="00F060F9">
        <w:rPr>
          <w:rFonts w:ascii="Times New Roman" w:hAnsi="Times New Roman" w:cs="Times New Roman"/>
          <w:b/>
          <w:sz w:val="36"/>
          <w:szCs w:val="36"/>
        </w:rPr>
        <w:t>2</w:t>
      </w:r>
      <w:r w:rsidRPr="004C6D3D">
        <w:rPr>
          <w:rFonts w:ascii="Times New Roman" w:hAnsi="Times New Roman" w:cs="Times New Roman"/>
          <w:b/>
          <w:sz w:val="36"/>
          <w:szCs w:val="36"/>
        </w:rPr>
        <w:t xml:space="preserve"> </w:t>
      </w:r>
      <w:r w:rsidR="00F060F9">
        <w:rPr>
          <w:rFonts w:ascii="Times New Roman" w:hAnsi="Times New Roman" w:cs="Times New Roman"/>
          <w:b/>
          <w:sz w:val="36"/>
          <w:szCs w:val="36"/>
        </w:rPr>
        <w:t>November</w:t>
      </w:r>
      <w:r w:rsidRPr="004C6D3D">
        <w:rPr>
          <w:rFonts w:ascii="Times New Roman" w:hAnsi="Times New Roman" w:cs="Times New Roman"/>
          <w:b/>
          <w:sz w:val="36"/>
          <w:szCs w:val="36"/>
        </w:rPr>
        <w:t xml:space="preserve"> 2014</w:t>
      </w:r>
    </w:p>
    <w:p w:rsidR="00F37AFD" w:rsidRDefault="00F37AFD" w:rsidP="00F37AFD">
      <w:pPr>
        <w:rPr>
          <w:rFonts w:ascii="Times New Roman" w:hAnsi="Times New Roman" w:cs="Times New Roman"/>
          <w:b/>
          <w:sz w:val="36"/>
          <w:szCs w:val="36"/>
        </w:rPr>
      </w:pPr>
    </w:p>
    <w:p w:rsidR="0059426D" w:rsidRDefault="00F37AFD" w:rsidP="00F37AFD">
      <w:pPr>
        <w:rPr>
          <w:rFonts w:ascii="Times New Roman" w:hAnsi="Times New Roman" w:cs="Times New Roman"/>
          <w:b/>
          <w:sz w:val="36"/>
          <w:szCs w:val="36"/>
        </w:rPr>
      </w:pPr>
      <w:r>
        <w:rPr>
          <w:rFonts w:ascii="Times New Roman" w:hAnsi="Times New Roman" w:cs="Times New Roman"/>
          <w:b/>
          <w:sz w:val="36"/>
          <w:szCs w:val="36"/>
        </w:rPr>
        <w:t>SUMMARY</w:t>
      </w:r>
    </w:p>
    <w:p w:rsidR="0059426D" w:rsidRDefault="0059426D" w:rsidP="00F37AFD">
      <w:pPr>
        <w:rPr>
          <w:rFonts w:ascii="Times New Roman" w:hAnsi="Times New Roman" w:cs="Times New Roman"/>
          <w:b/>
          <w:sz w:val="36"/>
          <w:szCs w:val="36"/>
        </w:rPr>
      </w:pPr>
    </w:p>
    <w:p w:rsidR="00D574E3" w:rsidRPr="00D574E3" w:rsidRDefault="003E3E29" w:rsidP="00D574E3">
      <w:pPr>
        <w:rPr>
          <w:rFonts w:ascii="Times New Roman" w:hAnsi="Times New Roman" w:cs="Times New Roman"/>
          <w:sz w:val="24"/>
          <w:szCs w:val="24"/>
        </w:rPr>
      </w:pPr>
      <w:r>
        <w:rPr>
          <w:rFonts w:ascii="Times New Roman" w:hAnsi="Times New Roman" w:cs="Times New Roman"/>
          <w:sz w:val="24"/>
          <w:szCs w:val="24"/>
        </w:rPr>
        <w:t xml:space="preserve">The DWP’s newly published statistics cover the period April-June 2014. </w:t>
      </w:r>
      <w:r w:rsidR="00D574E3" w:rsidRPr="00D574E3">
        <w:rPr>
          <w:rFonts w:ascii="Times New Roman" w:hAnsi="Times New Roman" w:cs="Times New Roman"/>
          <w:sz w:val="24"/>
          <w:szCs w:val="24"/>
        </w:rPr>
        <w:t>T</w:t>
      </w:r>
      <w:r w:rsidR="00D574E3" w:rsidRPr="003E3E29">
        <w:rPr>
          <w:rFonts w:ascii="Times New Roman" w:hAnsi="Times New Roman" w:cs="Times New Roman"/>
          <w:sz w:val="24"/>
          <w:szCs w:val="24"/>
        </w:rPr>
        <w:t>otal numbers</w:t>
      </w:r>
      <w:r w:rsidR="00D574E3" w:rsidRPr="00D574E3">
        <w:rPr>
          <w:rFonts w:ascii="Times New Roman" w:hAnsi="Times New Roman" w:cs="Times New Roman"/>
          <w:sz w:val="24"/>
          <w:szCs w:val="24"/>
        </w:rPr>
        <w:t xml:space="preserve"> of JSA sanctions have started to fall back, reflecting the decline in claimant unemployment. </w:t>
      </w:r>
      <w:r w:rsidR="00D574E3" w:rsidRPr="003E3E29">
        <w:rPr>
          <w:rFonts w:ascii="Times New Roman" w:hAnsi="Times New Roman" w:cs="Times New Roman"/>
          <w:sz w:val="24"/>
          <w:szCs w:val="24"/>
        </w:rPr>
        <w:t>As a proportion of claimants</w:t>
      </w:r>
      <w:r w:rsidR="00D574E3" w:rsidRPr="00D574E3">
        <w:rPr>
          <w:rFonts w:ascii="Times New Roman" w:hAnsi="Times New Roman" w:cs="Times New Roman"/>
          <w:sz w:val="24"/>
          <w:szCs w:val="24"/>
        </w:rPr>
        <w:t xml:space="preserve">, </w:t>
      </w:r>
      <w:r>
        <w:rPr>
          <w:rFonts w:ascii="Times New Roman" w:hAnsi="Times New Roman" w:cs="Times New Roman"/>
          <w:sz w:val="24"/>
          <w:szCs w:val="24"/>
        </w:rPr>
        <w:t>they</w:t>
      </w:r>
      <w:r w:rsidR="00D574E3" w:rsidRPr="00D574E3">
        <w:rPr>
          <w:rFonts w:ascii="Times New Roman" w:hAnsi="Times New Roman" w:cs="Times New Roman"/>
          <w:sz w:val="24"/>
          <w:szCs w:val="24"/>
        </w:rPr>
        <w:t xml:space="preserve"> have stabilised at the unprecedentedly high levels of about 7% of claimants per month before reconsiderations and appeals, and 6% after. </w:t>
      </w:r>
      <w:r>
        <w:rPr>
          <w:rFonts w:ascii="Times New Roman" w:hAnsi="Times New Roman" w:cs="Times New Roman"/>
          <w:sz w:val="24"/>
          <w:szCs w:val="24"/>
        </w:rPr>
        <w:t xml:space="preserve"> </w:t>
      </w:r>
      <w:r w:rsidR="00D574E3" w:rsidRPr="00D574E3">
        <w:rPr>
          <w:rFonts w:ascii="Times New Roman" w:hAnsi="Times New Roman" w:cs="Times New Roman"/>
          <w:sz w:val="24"/>
          <w:szCs w:val="24"/>
        </w:rPr>
        <w:t xml:space="preserve">ESA sanctions have </w:t>
      </w:r>
      <w:r w:rsidRPr="00D574E3">
        <w:rPr>
          <w:rFonts w:ascii="Times New Roman" w:hAnsi="Times New Roman" w:cs="Times New Roman"/>
          <w:sz w:val="24"/>
          <w:szCs w:val="24"/>
        </w:rPr>
        <w:t>risen to all-time highs</w:t>
      </w:r>
      <w:r>
        <w:rPr>
          <w:rFonts w:ascii="Times New Roman" w:hAnsi="Times New Roman" w:cs="Times New Roman"/>
          <w:sz w:val="24"/>
          <w:szCs w:val="24"/>
        </w:rPr>
        <w:t>,</w:t>
      </w:r>
      <w:r w:rsidR="00D574E3" w:rsidRPr="00D574E3">
        <w:rPr>
          <w:rFonts w:ascii="Times New Roman" w:hAnsi="Times New Roman" w:cs="Times New Roman"/>
          <w:sz w:val="24"/>
          <w:szCs w:val="24"/>
        </w:rPr>
        <w:t xml:space="preserve"> reaching an estimated 1.16% of claimants </w:t>
      </w:r>
      <w:r w:rsidR="003962C5">
        <w:rPr>
          <w:rFonts w:ascii="Times New Roman" w:hAnsi="Times New Roman" w:cs="Times New Roman"/>
          <w:sz w:val="24"/>
          <w:szCs w:val="24"/>
        </w:rPr>
        <w:t xml:space="preserve">per month </w:t>
      </w:r>
      <w:r w:rsidR="00D574E3" w:rsidRPr="00D574E3">
        <w:rPr>
          <w:rFonts w:ascii="Times New Roman" w:hAnsi="Times New Roman" w:cs="Times New Roman"/>
          <w:sz w:val="24"/>
          <w:szCs w:val="24"/>
        </w:rPr>
        <w:t xml:space="preserve">before reconsiderations and appeals, and 0.97% after. </w:t>
      </w:r>
    </w:p>
    <w:p w:rsidR="00D574E3" w:rsidRPr="00D574E3" w:rsidRDefault="00D574E3" w:rsidP="00F37AFD">
      <w:pPr>
        <w:rPr>
          <w:rFonts w:ascii="Times New Roman" w:hAnsi="Times New Roman" w:cs="Times New Roman"/>
          <w:sz w:val="24"/>
          <w:szCs w:val="24"/>
        </w:rPr>
      </w:pPr>
    </w:p>
    <w:p w:rsidR="00D574E3" w:rsidRDefault="003962C5" w:rsidP="00D574E3">
      <w:pPr>
        <w:rPr>
          <w:rFonts w:ascii="Times New Roman" w:hAnsi="Times New Roman" w:cs="Times New Roman"/>
          <w:sz w:val="24"/>
          <w:szCs w:val="24"/>
        </w:rPr>
      </w:pPr>
      <w:r>
        <w:rPr>
          <w:rFonts w:ascii="Times New Roman" w:hAnsi="Times New Roman" w:cs="Times New Roman"/>
          <w:sz w:val="24"/>
          <w:szCs w:val="24"/>
        </w:rPr>
        <w:t>Under</w:t>
      </w:r>
      <w:r w:rsidR="00D574E3" w:rsidRPr="00D574E3">
        <w:rPr>
          <w:rFonts w:ascii="Times New Roman" w:hAnsi="Times New Roman" w:cs="Times New Roman"/>
          <w:sz w:val="24"/>
          <w:szCs w:val="24"/>
        </w:rPr>
        <w:t xml:space="preserve"> the new</w:t>
      </w:r>
      <w:r w:rsidR="003E3E29">
        <w:rPr>
          <w:rFonts w:ascii="Times New Roman" w:hAnsi="Times New Roman" w:cs="Times New Roman"/>
          <w:sz w:val="24"/>
          <w:szCs w:val="24"/>
        </w:rPr>
        <w:t>, harsher</w:t>
      </w:r>
      <w:r w:rsidR="00D574E3" w:rsidRPr="00D574E3">
        <w:rPr>
          <w:rFonts w:ascii="Times New Roman" w:hAnsi="Times New Roman" w:cs="Times New Roman"/>
          <w:sz w:val="24"/>
          <w:szCs w:val="24"/>
        </w:rPr>
        <w:t xml:space="preserve"> regime </w:t>
      </w:r>
      <w:r w:rsidR="003E3E29">
        <w:rPr>
          <w:rFonts w:ascii="Times New Roman" w:hAnsi="Times New Roman" w:cs="Times New Roman"/>
          <w:sz w:val="24"/>
          <w:szCs w:val="24"/>
        </w:rPr>
        <w:t>since</w:t>
      </w:r>
      <w:r w:rsidR="00D574E3" w:rsidRPr="00D574E3">
        <w:rPr>
          <w:rFonts w:ascii="Times New Roman" w:hAnsi="Times New Roman" w:cs="Times New Roman"/>
          <w:sz w:val="24"/>
          <w:szCs w:val="24"/>
        </w:rPr>
        <w:t xml:space="preserve"> Oct</w:t>
      </w:r>
      <w:r w:rsidR="003E3E29">
        <w:rPr>
          <w:rFonts w:ascii="Times New Roman" w:hAnsi="Times New Roman" w:cs="Times New Roman"/>
          <w:sz w:val="24"/>
          <w:szCs w:val="24"/>
        </w:rPr>
        <w:t>ober</w:t>
      </w:r>
      <w:r w:rsidR="00D574E3" w:rsidRPr="00D574E3">
        <w:rPr>
          <w:rFonts w:ascii="Times New Roman" w:hAnsi="Times New Roman" w:cs="Times New Roman"/>
          <w:sz w:val="24"/>
          <w:szCs w:val="24"/>
        </w:rPr>
        <w:t xml:space="preserve"> 2012</w:t>
      </w:r>
      <w:r w:rsidR="003E3E29">
        <w:rPr>
          <w:rFonts w:ascii="Times New Roman" w:hAnsi="Times New Roman" w:cs="Times New Roman"/>
          <w:sz w:val="24"/>
          <w:szCs w:val="24"/>
        </w:rPr>
        <w:t xml:space="preserve">, </w:t>
      </w:r>
      <w:r w:rsidR="00D574E3" w:rsidRPr="00D574E3">
        <w:rPr>
          <w:rFonts w:ascii="Times New Roman" w:hAnsi="Times New Roman" w:cs="Times New Roman"/>
          <w:sz w:val="24"/>
          <w:szCs w:val="24"/>
        </w:rPr>
        <w:t xml:space="preserve">833,628 individuals </w:t>
      </w:r>
      <w:r w:rsidR="003E3E29">
        <w:rPr>
          <w:rFonts w:ascii="Times New Roman" w:hAnsi="Times New Roman" w:cs="Times New Roman"/>
          <w:sz w:val="24"/>
          <w:szCs w:val="24"/>
        </w:rPr>
        <w:t xml:space="preserve">have </w:t>
      </w:r>
      <w:r w:rsidR="00D574E3" w:rsidRPr="00D574E3">
        <w:rPr>
          <w:rFonts w:ascii="Times New Roman" w:hAnsi="Times New Roman" w:cs="Times New Roman"/>
          <w:sz w:val="24"/>
          <w:szCs w:val="24"/>
        </w:rPr>
        <w:t xml:space="preserve">received an average of 1.73 </w:t>
      </w:r>
      <w:r w:rsidR="003E3E29">
        <w:rPr>
          <w:rFonts w:ascii="Times New Roman" w:hAnsi="Times New Roman" w:cs="Times New Roman"/>
          <w:sz w:val="24"/>
          <w:szCs w:val="24"/>
        </w:rPr>
        <w:t xml:space="preserve">sanctions </w:t>
      </w:r>
      <w:r w:rsidR="00D574E3" w:rsidRPr="00D574E3">
        <w:rPr>
          <w:rFonts w:ascii="Times New Roman" w:hAnsi="Times New Roman" w:cs="Times New Roman"/>
          <w:sz w:val="24"/>
          <w:szCs w:val="24"/>
        </w:rPr>
        <w:t xml:space="preserve">each. </w:t>
      </w:r>
      <w:r>
        <w:rPr>
          <w:rFonts w:ascii="Times New Roman" w:hAnsi="Times New Roman" w:cs="Times New Roman"/>
          <w:sz w:val="24"/>
          <w:szCs w:val="24"/>
        </w:rPr>
        <w:t>From</w:t>
      </w:r>
      <w:r w:rsidR="00D574E3" w:rsidRPr="00D574E3">
        <w:rPr>
          <w:rFonts w:ascii="Times New Roman" w:hAnsi="Times New Roman" w:cs="Times New Roman"/>
          <w:sz w:val="24"/>
          <w:szCs w:val="24"/>
        </w:rPr>
        <w:t xml:space="preserve"> April 2000 to June 2014</w:t>
      </w:r>
      <w:r w:rsidR="003E3E29">
        <w:rPr>
          <w:rFonts w:ascii="Times New Roman" w:hAnsi="Times New Roman" w:cs="Times New Roman"/>
          <w:sz w:val="24"/>
          <w:szCs w:val="24"/>
        </w:rPr>
        <w:t>,</w:t>
      </w:r>
      <w:r w:rsidR="00D574E3" w:rsidRPr="00D574E3">
        <w:rPr>
          <w:rFonts w:ascii="Times New Roman" w:hAnsi="Times New Roman" w:cs="Times New Roman"/>
          <w:sz w:val="24"/>
          <w:szCs w:val="24"/>
        </w:rPr>
        <w:t xml:space="preserve"> </w:t>
      </w:r>
      <w:r w:rsidR="003E3E29">
        <w:rPr>
          <w:rFonts w:ascii="Times New Roman" w:hAnsi="Times New Roman" w:cs="Times New Roman"/>
          <w:sz w:val="24"/>
          <w:szCs w:val="24"/>
        </w:rPr>
        <w:t>a</w:t>
      </w:r>
      <w:r w:rsidR="00D574E3" w:rsidRPr="00D574E3">
        <w:rPr>
          <w:rFonts w:ascii="Times New Roman" w:hAnsi="Times New Roman" w:cs="Times New Roman"/>
          <w:sz w:val="24"/>
          <w:szCs w:val="24"/>
        </w:rPr>
        <w:t xml:space="preserve"> total of 3,063,098 people received an average of 2.04 </w:t>
      </w:r>
      <w:r>
        <w:rPr>
          <w:rFonts w:ascii="Times New Roman" w:hAnsi="Times New Roman" w:cs="Times New Roman"/>
          <w:sz w:val="24"/>
          <w:szCs w:val="24"/>
        </w:rPr>
        <w:t>sanctions</w:t>
      </w:r>
      <w:r w:rsidRPr="003962C5">
        <w:rPr>
          <w:rFonts w:ascii="Times New Roman" w:hAnsi="Times New Roman" w:cs="Times New Roman"/>
          <w:sz w:val="24"/>
          <w:szCs w:val="24"/>
        </w:rPr>
        <w:t xml:space="preserve"> </w:t>
      </w:r>
      <w:r w:rsidRPr="00D574E3">
        <w:rPr>
          <w:rFonts w:ascii="Times New Roman" w:hAnsi="Times New Roman" w:cs="Times New Roman"/>
          <w:sz w:val="24"/>
          <w:szCs w:val="24"/>
        </w:rPr>
        <w:t>each</w:t>
      </w:r>
      <w:r w:rsidR="00D574E3" w:rsidRPr="00D574E3">
        <w:rPr>
          <w:rFonts w:ascii="Times New Roman" w:hAnsi="Times New Roman" w:cs="Times New Roman"/>
          <w:sz w:val="24"/>
          <w:szCs w:val="24"/>
        </w:rPr>
        <w:t>. Almost 60% of sanctioned individuals received only one sanction</w:t>
      </w:r>
      <w:r w:rsidR="003E3E29">
        <w:rPr>
          <w:rFonts w:ascii="Times New Roman" w:hAnsi="Times New Roman" w:cs="Times New Roman"/>
          <w:sz w:val="24"/>
          <w:szCs w:val="24"/>
        </w:rPr>
        <w:t xml:space="preserve">, but </w:t>
      </w:r>
      <w:r w:rsidR="00D574E3" w:rsidRPr="00D574E3">
        <w:rPr>
          <w:rFonts w:ascii="Times New Roman" w:hAnsi="Times New Roman" w:cs="Times New Roman"/>
          <w:sz w:val="24"/>
          <w:szCs w:val="24"/>
        </w:rPr>
        <w:t>21.5% received more than two</w:t>
      </w:r>
      <w:r w:rsidR="003E3E29">
        <w:rPr>
          <w:rFonts w:ascii="Times New Roman" w:hAnsi="Times New Roman" w:cs="Times New Roman"/>
          <w:sz w:val="24"/>
          <w:szCs w:val="24"/>
        </w:rPr>
        <w:t xml:space="preserve">, and 46,000 received ten or </w:t>
      </w:r>
      <w:r>
        <w:rPr>
          <w:rFonts w:ascii="Times New Roman" w:hAnsi="Times New Roman" w:cs="Times New Roman"/>
          <w:sz w:val="24"/>
          <w:szCs w:val="24"/>
        </w:rPr>
        <w:t>more</w:t>
      </w:r>
      <w:r w:rsidR="00D574E3" w:rsidRPr="00D574E3">
        <w:rPr>
          <w:rFonts w:ascii="Times New Roman" w:hAnsi="Times New Roman" w:cs="Times New Roman"/>
          <w:sz w:val="24"/>
          <w:szCs w:val="24"/>
        </w:rPr>
        <w:t xml:space="preserve">. </w:t>
      </w:r>
      <w:r w:rsidR="003E3E29">
        <w:rPr>
          <w:rFonts w:ascii="Times New Roman" w:hAnsi="Times New Roman" w:cs="Times New Roman"/>
          <w:sz w:val="24"/>
          <w:szCs w:val="24"/>
        </w:rPr>
        <w:t>These figures do not include s</w:t>
      </w:r>
      <w:r w:rsidR="00D574E3" w:rsidRPr="00D574E3">
        <w:rPr>
          <w:rFonts w:ascii="Times New Roman" w:hAnsi="Times New Roman" w:cs="Times New Roman"/>
          <w:sz w:val="24"/>
          <w:szCs w:val="24"/>
        </w:rPr>
        <w:t>anctions which were revers</w:t>
      </w:r>
      <w:r w:rsidR="003E3E29">
        <w:rPr>
          <w:rFonts w:ascii="Times New Roman" w:hAnsi="Times New Roman" w:cs="Times New Roman"/>
          <w:sz w:val="24"/>
          <w:szCs w:val="24"/>
        </w:rPr>
        <w:t>ed on reconsideration or appeal</w:t>
      </w:r>
      <w:r>
        <w:rPr>
          <w:rFonts w:ascii="Times New Roman" w:hAnsi="Times New Roman" w:cs="Times New Roman"/>
          <w:sz w:val="24"/>
          <w:szCs w:val="24"/>
        </w:rPr>
        <w:t xml:space="preserve">, which often cause as much damage as those that are </w:t>
      </w:r>
      <w:r w:rsidR="00EC1B0B">
        <w:rPr>
          <w:rFonts w:ascii="Times New Roman" w:hAnsi="Times New Roman" w:cs="Times New Roman"/>
          <w:sz w:val="24"/>
          <w:szCs w:val="24"/>
        </w:rPr>
        <w:t xml:space="preserve">not </w:t>
      </w:r>
      <w:r>
        <w:rPr>
          <w:rFonts w:ascii="Times New Roman" w:hAnsi="Times New Roman" w:cs="Times New Roman"/>
          <w:sz w:val="24"/>
          <w:szCs w:val="24"/>
        </w:rPr>
        <w:t>reversed</w:t>
      </w:r>
      <w:r w:rsidR="003E3E29">
        <w:rPr>
          <w:rFonts w:ascii="Times New Roman" w:hAnsi="Times New Roman" w:cs="Times New Roman"/>
          <w:sz w:val="24"/>
          <w:szCs w:val="24"/>
        </w:rPr>
        <w:t>.</w:t>
      </w:r>
    </w:p>
    <w:p w:rsidR="003E3E29" w:rsidRPr="00D574E3" w:rsidRDefault="003E3E29" w:rsidP="00D574E3">
      <w:pPr>
        <w:rPr>
          <w:rFonts w:ascii="Times New Roman" w:hAnsi="Times New Roman" w:cs="Times New Roman"/>
          <w:sz w:val="24"/>
          <w:szCs w:val="24"/>
        </w:rPr>
      </w:pPr>
    </w:p>
    <w:p w:rsidR="003E3E29" w:rsidRDefault="003962C5" w:rsidP="003E3E29">
      <w:pPr>
        <w:autoSpaceDE w:val="0"/>
        <w:autoSpaceDN w:val="0"/>
        <w:adjustRightInd w:val="0"/>
        <w:rPr>
          <w:rFonts w:ascii="MinionPro-Regular" w:hAnsi="MinionPro-Regular" w:cs="MinionPro-Regular"/>
          <w:sz w:val="24"/>
          <w:szCs w:val="24"/>
        </w:rPr>
      </w:pPr>
      <w:r>
        <w:rPr>
          <w:rFonts w:ascii="Times New Roman" w:hAnsi="Times New Roman" w:cs="Times New Roman"/>
          <w:sz w:val="24"/>
          <w:szCs w:val="24"/>
        </w:rPr>
        <w:t>The DWP has</w:t>
      </w:r>
      <w:r w:rsidR="00D574E3" w:rsidRPr="00D574E3">
        <w:rPr>
          <w:rFonts w:ascii="Times New Roman" w:hAnsi="Times New Roman" w:cs="Times New Roman"/>
          <w:sz w:val="24"/>
          <w:szCs w:val="24"/>
        </w:rPr>
        <w:t xml:space="preserve"> still </w:t>
      </w:r>
      <w:r>
        <w:rPr>
          <w:rFonts w:ascii="Times New Roman" w:hAnsi="Times New Roman" w:cs="Times New Roman"/>
          <w:sz w:val="24"/>
          <w:szCs w:val="24"/>
        </w:rPr>
        <w:t>p</w:t>
      </w:r>
      <w:r w:rsidR="00D574E3" w:rsidRPr="00D574E3">
        <w:rPr>
          <w:rFonts w:ascii="Times New Roman" w:hAnsi="Times New Roman" w:cs="Times New Roman"/>
          <w:sz w:val="24"/>
          <w:szCs w:val="24"/>
        </w:rPr>
        <w:t xml:space="preserve">ublished </w:t>
      </w:r>
      <w:r>
        <w:rPr>
          <w:rFonts w:ascii="Times New Roman" w:hAnsi="Times New Roman" w:cs="Times New Roman"/>
          <w:sz w:val="24"/>
          <w:szCs w:val="24"/>
        </w:rPr>
        <w:t xml:space="preserve">no </w:t>
      </w:r>
      <w:r w:rsidR="00D574E3" w:rsidRPr="00D574E3">
        <w:rPr>
          <w:rFonts w:ascii="Times New Roman" w:hAnsi="Times New Roman" w:cs="Times New Roman"/>
          <w:sz w:val="24"/>
          <w:szCs w:val="24"/>
        </w:rPr>
        <w:t>figures on Mandatory Reconsiderations</w:t>
      </w:r>
      <w:r>
        <w:rPr>
          <w:rFonts w:ascii="Times New Roman" w:hAnsi="Times New Roman" w:cs="Times New Roman"/>
          <w:sz w:val="24"/>
          <w:szCs w:val="24"/>
        </w:rPr>
        <w:t>, introduced on 28 October 2013</w:t>
      </w:r>
      <w:r w:rsidR="00D574E3" w:rsidRPr="00D574E3">
        <w:rPr>
          <w:rFonts w:ascii="Times New Roman" w:hAnsi="Times New Roman" w:cs="Times New Roman"/>
          <w:sz w:val="24"/>
          <w:szCs w:val="24"/>
        </w:rPr>
        <w:t xml:space="preserve">. Mandatory Reconsideration appears to have caused an almost total collapse in appeals to Tribunals.  If the statistics are to be believed, there were only </w:t>
      </w:r>
      <w:r w:rsidR="00D574E3">
        <w:rPr>
          <w:rFonts w:ascii="Times New Roman" w:hAnsi="Times New Roman" w:cs="Times New Roman"/>
          <w:sz w:val="24"/>
          <w:szCs w:val="24"/>
        </w:rPr>
        <w:t>23</w:t>
      </w:r>
      <w:r w:rsidR="00D574E3" w:rsidRPr="00D574E3">
        <w:rPr>
          <w:rFonts w:ascii="Times New Roman" w:hAnsi="Times New Roman" w:cs="Times New Roman"/>
          <w:sz w:val="24"/>
          <w:szCs w:val="24"/>
        </w:rPr>
        <w:t xml:space="preserve"> Tribunal decisions on JSA and ESA sanctions in the three months April to June</w:t>
      </w:r>
      <w:r w:rsidR="00EC1B0B">
        <w:rPr>
          <w:rFonts w:ascii="Times New Roman" w:hAnsi="Times New Roman" w:cs="Times New Roman"/>
          <w:sz w:val="24"/>
          <w:szCs w:val="24"/>
        </w:rPr>
        <w:t>, compared to a normal monthly rate of over 1,000</w:t>
      </w:r>
      <w:r w:rsidR="00D574E3" w:rsidRPr="00D574E3">
        <w:rPr>
          <w:rFonts w:ascii="Times New Roman" w:hAnsi="Times New Roman" w:cs="Times New Roman"/>
          <w:sz w:val="24"/>
          <w:szCs w:val="24"/>
        </w:rPr>
        <w:t>. If this is due to delays in deci</w:t>
      </w:r>
      <w:r w:rsidR="00EC1B0B">
        <w:rPr>
          <w:rFonts w:ascii="Times New Roman" w:hAnsi="Times New Roman" w:cs="Times New Roman"/>
          <w:sz w:val="24"/>
          <w:szCs w:val="24"/>
        </w:rPr>
        <w:t>sions</w:t>
      </w:r>
      <w:r w:rsidR="00D574E3" w:rsidRPr="00D574E3">
        <w:rPr>
          <w:rFonts w:ascii="Times New Roman" w:hAnsi="Times New Roman" w:cs="Times New Roman"/>
          <w:sz w:val="24"/>
          <w:szCs w:val="24"/>
        </w:rPr>
        <w:t xml:space="preserve">, or to the increased burden on claimants, rather to an increase in decisions favourable to claimants, then it is causing </w:t>
      </w:r>
      <w:r w:rsidR="001B7641">
        <w:rPr>
          <w:rFonts w:ascii="Times New Roman" w:hAnsi="Times New Roman" w:cs="Times New Roman"/>
          <w:sz w:val="24"/>
          <w:szCs w:val="24"/>
        </w:rPr>
        <w:t xml:space="preserve">further injustice and </w:t>
      </w:r>
      <w:r w:rsidR="00D574E3" w:rsidRPr="00D574E3">
        <w:rPr>
          <w:rFonts w:ascii="Times New Roman" w:hAnsi="Times New Roman" w:cs="Times New Roman"/>
          <w:sz w:val="24"/>
          <w:szCs w:val="24"/>
        </w:rPr>
        <w:t xml:space="preserve">hardship. </w:t>
      </w:r>
      <w:r w:rsidR="003E3E29">
        <w:rPr>
          <w:rFonts w:ascii="MinionPro-Regular" w:hAnsi="MinionPro-Regular" w:cs="MinionPro-Regular"/>
          <w:sz w:val="24"/>
          <w:szCs w:val="24"/>
        </w:rPr>
        <w:t>In response to media reports of abusive sanctions, the DWP routinely claims that those who disagree with a decision can appeal to an independent tribunal. For practical purposes, this is currently not the case.</w:t>
      </w:r>
    </w:p>
    <w:p w:rsidR="00D574E3" w:rsidRPr="00D574E3" w:rsidRDefault="00D574E3" w:rsidP="00D574E3">
      <w:pPr>
        <w:rPr>
          <w:rFonts w:ascii="Times New Roman" w:hAnsi="Times New Roman" w:cs="Times New Roman"/>
          <w:sz w:val="24"/>
          <w:szCs w:val="24"/>
        </w:rPr>
      </w:pPr>
    </w:p>
    <w:p w:rsidR="003962C5" w:rsidRDefault="00D574E3" w:rsidP="003E3E29">
      <w:pPr>
        <w:rPr>
          <w:rFonts w:ascii="Times New Roman" w:hAnsi="Times New Roman" w:cs="Times New Roman"/>
          <w:sz w:val="24"/>
          <w:szCs w:val="24"/>
        </w:rPr>
      </w:pPr>
      <w:r w:rsidRPr="00D574E3">
        <w:rPr>
          <w:rFonts w:ascii="Times New Roman" w:hAnsi="Times New Roman" w:cs="Times New Roman"/>
          <w:sz w:val="24"/>
          <w:szCs w:val="24"/>
        </w:rPr>
        <w:t>The non-reporting of Mandatory Reconsiderations has had the incidental effect of revealing the delays in the former reconsideration system. Over 25,000 claimants receiving reconsideration decisions in May and June had waited at least 6 months. The new figures confirm that JSA claimants’ succes</w:t>
      </w:r>
      <w:r w:rsidR="00EC1B0B">
        <w:rPr>
          <w:rFonts w:ascii="Times New Roman" w:hAnsi="Times New Roman" w:cs="Times New Roman"/>
          <w:sz w:val="24"/>
          <w:szCs w:val="24"/>
        </w:rPr>
        <w:t xml:space="preserve">s rates at reconsideration and </w:t>
      </w:r>
      <w:r w:rsidRPr="00D574E3">
        <w:rPr>
          <w:rFonts w:ascii="Times New Roman" w:hAnsi="Times New Roman" w:cs="Times New Roman"/>
          <w:sz w:val="24"/>
          <w:szCs w:val="24"/>
        </w:rPr>
        <w:t xml:space="preserve">appeal have risen to their highest-ever levels, with the latter doubling under the Coalition. Far more sanctioned ESA claimants are now asking for reconsideration, but their success rate has halved since October 2012.  Overall, ESA </w:t>
      </w:r>
      <w:r w:rsidR="00EC1B0B">
        <w:rPr>
          <w:rFonts w:ascii="Times New Roman" w:hAnsi="Times New Roman" w:cs="Times New Roman"/>
          <w:sz w:val="24"/>
          <w:szCs w:val="24"/>
        </w:rPr>
        <w:t xml:space="preserve">Tribunal </w:t>
      </w:r>
      <w:r w:rsidRPr="00D574E3">
        <w:rPr>
          <w:rFonts w:ascii="Times New Roman" w:hAnsi="Times New Roman" w:cs="Times New Roman"/>
          <w:sz w:val="24"/>
          <w:szCs w:val="24"/>
        </w:rPr>
        <w:t>appeals have had double the success rate of JSA appeals.</w:t>
      </w:r>
    </w:p>
    <w:p w:rsidR="003962C5" w:rsidRDefault="003962C5" w:rsidP="003E3E29">
      <w:pPr>
        <w:rPr>
          <w:rFonts w:ascii="Times New Roman" w:hAnsi="Times New Roman" w:cs="Times New Roman"/>
          <w:sz w:val="24"/>
          <w:szCs w:val="24"/>
        </w:rPr>
      </w:pPr>
    </w:p>
    <w:p w:rsidR="003962C5" w:rsidRDefault="003E3E29" w:rsidP="003E3E29">
      <w:pPr>
        <w:rPr>
          <w:rFonts w:ascii="Times New Roman" w:hAnsi="Times New Roman" w:cs="Times New Roman"/>
          <w:sz w:val="24"/>
          <w:szCs w:val="24"/>
        </w:rPr>
      </w:pPr>
      <w:r w:rsidRPr="003962C5">
        <w:rPr>
          <w:rFonts w:ascii="Times New Roman" w:hAnsi="Times New Roman" w:cs="Times New Roman"/>
          <w:sz w:val="24"/>
          <w:szCs w:val="24"/>
        </w:rPr>
        <w:t xml:space="preserve">In the first half of 2014, not ‘actively seeking work’ remained the most common reason for JSA sanctions, followed by failure to participate in a training/employment scheme and missing an interview. The only </w:t>
      </w:r>
      <w:r w:rsidR="00EC1B0B">
        <w:rPr>
          <w:rFonts w:ascii="Times New Roman" w:hAnsi="Times New Roman" w:cs="Times New Roman"/>
          <w:sz w:val="24"/>
          <w:szCs w:val="24"/>
        </w:rPr>
        <w:t xml:space="preserve">reason to show an increase was </w:t>
      </w:r>
      <w:r w:rsidRPr="003962C5">
        <w:rPr>
          <w:rFonts w:ascii="Times New Roman" w:hAnsi="Times New Roman" w:cs="Times New Roman"/>
          <w:sz w:val="24"/>
          <w:szCs w:val="24"/>
        </w:rPr>
        <w:t>voluntarily leaving a job or losing it through misconduct. Statistics back to the 1930s show that this reason always increases during a labour market recovery</w:t>
      </w:r>
      <w:r w:rsidR="00EC1B0B">
        <w:rPr>
          <w:rFonts w:ascii="Times New Roman" w:hAnsi="Times New Roman" w:cs="Times New Roman"/>
          <w:sz w:val="24"/>
          <w:szCs w:val="24"/>
        </w:rPr>
        <w:t>, because people are more willing to give up a job when it is easier to get another</w:t>
      </w:r>
      <w:r w:rsidRPr="003962C5">
        <w:rPr>
          <w:rFonts w:ascii="Times New Roman" w:hAnsi="Times New Roman" w:cs="Times New Roman"/>
          <w:sz w:val="24"/>
          <w:szCs w:val="24"/>
        </w:rPr>
        <w:t>. The big surge in ESA sanctions has been entirely due to ‘failure to participate in work related activity’</w:t>
      </w:r>
      <w:r w:rsidR="003962C5">
        <w:rPr>
          <w:rFonts w:ascii="Times New Roman" w:hAnsi="Times New Roman" w:cs="Times New Roman"/>
          <w:sz w:val="24"/>
          <w:szCs w:val="24"/>
        </w:rPr>
        <w:t>.</w:t>
      </w:r>
      <w:r w:rsidRPr="003962C5">
        <w:rPr>
          <w:rFonts w:ascii="Times New Roman" w:hAnsi="Times New Roman" w:cs="Times New Roman"/>
          <w:sz w:val="24"/>
          <w:szCs w:val="24"/>
        </w:rPr>
        <w:t xml:space="preserve"> </w:t>
      </w:r>
    </w:p>
    <w:p w:rsidR="003962C5" w:rsidRDefault="003962C5" w:rsidP="003E3E29">
      <w:pPr>
        <w:rPr>
          <w:rFonts w:ascii="Times New Roman" w:hAnsi="Times New Roman" w:cs="Times New Roman"/>
          <w:sz w:val="24"/>
          <w:szCs w:val="24"/>
        </w:rPr>
      </w:pPr>
    </w:p>
    <w:p w:rsidR="003E3E29" w:rsidRPr="003962C5" w:rsidRDefault="003E3E29" w:rsidP="003E3E29">
      <w:pPr>
        <w:rPr>
          <w:rFonts w:ascii="Times New Roman" w:hAnsi="Times New Roman" w:cs="Times New Roman"/>
          <w:sz w:val="24"/>
          <w:szCs w:val="24"/>
        </w:rPr>
      </w:pPr>
      <w:r w:rsidRPr="003962C5">
        <w:rPr>
          <w:rFonts w:ascii="Times New Roman" w:hAnsi="Times New Roman" w:cs="Times New Roman"/>
          <w:sz w:val="24"/>
          <w:szCs w:val="24"/>
        </w:rPr>
        <w:t xml:space="preserve">The Work Programme continues to deliver more sanctions than job outcomes. Up to 30 June 2014 there had been </w:t>
      </w:r>
      <w:r w:rsidR="003962C5" w:rsidRPr="003962C5">
        <w:rPr>
          <w:rFonts w:ascii="Times New Roman" w:hAnsi="Times New Roman" w:cs="Times New Roman"/>
          <w:sz w:val="24"/>
          <w:szCs w:val="24"/>
        </w:rPr>
        <w:t xml:space="preserve">545,873 JSA Work Programme sanctions and </w:t>
      </w:r>
      <w:r w:rsidRPr="003962C5">
        <w:rPr>
          <w:rFonts w:ascii="Times New Roman" w:hAnsi="Times New Roman" w:cs="Times New Roman"/>
          <w:sz w:val="24"/>
          <w:szCs w:val="24"/>
        </w:rPr>
        <w:t>312,780 JSA Work Programme job outcomes</w:t>
      </w:r>
      <w:r w:rsidR="003962C5">
        <w:rPr>
          <w:rFonts w:ascii="Times New Roman" w:hAnsi="Times New Roman" w:cs="Times New Roman"/>
          <w:sz w:val="24"/>
          <w:szCs w:val="24"/>
        </w:rPr>
        <w:t>.</w:t>
      </w:r>
    </w:p>
    <w:p w:rsidR="00F37AFD" w:rsidRPr="00D574E3" w:rsidRDefault="00F37AFD" w:rsidP="00F37AFD">
      <w:pPr>
        <w:rPr>
          <w:rFonts w:ascii="Times New Roman" w:hAnsi="Times New Roman" w:cs="Times New Roman"/>
          <w:sz w:val="24"/>
          <w:szCs w:val="24"/>
        </w:rPr>
      </w:pPr>
    </w:p>
    <w:p w:rsidR="004B36AD" w:rsidRPr="00E77EE7" w:rsidRDefault="00F060F9" w:rsidP="00E935DC">
      <w:pPr>
        <w:rPr>
          <w:rFonts w:ascii="Times New Roman" w:hAnsi="Times New Roman" w:cs="Times New Roman"/>
        </w:rPr>
      </w:pPr>
      <w:r w:rsidRPr="001F1721">
        <w:rPr>
          <w:rFonts w:ascii="Times New Roman" w:hAnsi="Times New Roman" w:cs="Times New Roman"/>
          <w:b/>
          <w:sz w:val="36"/>
          <w:szCs w:val="36"/>
        </w:rPr>
        <w:t xml:space="preserve">BRIEFING: </w:t>
      </w:r>
      <w:r w:rsidRPr="004C6D3D">
        <w:rPr>
          <w:rFonts w:ascii="Times New Roman" w:hAnsi="Times New Roman" w:cs="Times New Roman"/>
          <w:b/>
          <w:sz w:val="36"/>
          <w:szCs w:val="36"/>
        </w:rPr>
        <w:t>THE DWP’S JSA/ESA SANCTIONS STATISTICS RELEASE, 1</w:t>
      </w:r>
      <w:r>
        <w:rPr>
          <w:rFonts w:ascii="Times New Roman" w:hAnsi="Times New Roman" w:cs="Times New Roman"/>
          <w:b/>
          <w:sz w:val="36"/>
          <w:szCs w:val="36"/>
        </w:rPr>
        <w:t>2</w:t>
      </w:r>
      <w:r w:rsidRPr="004C6D3D">
        <w:rPr>
          <w:rFonts w:ascii="Times New Roman" w:hAnsi="Times New Roman" w:cs="Times New Roman"/>
          <w:b/>
          <w:sz w:val="36"/>
          <w:szCs w:val="36"/>
        </w:rPr>
        <w:t xml:space="preserve"> </w:t>
      </w:r>
      <w:r>
        <w:rPr>
          <w:rFonts w:ascii="Times New Roman" w:hAnsi="Times New Roman" w:cs="Times New Roman"/>
          <w:b/>
          <w:sz w:val="36"/>
          <w:szCs w:val="36"/>
        </w:rPr>
        <w:t>November</w:t>
      </w:r>
      <w:r w:rsidRPr="004C6D3D">
        <w:rPr>
          <w:rFonts w:ascii="Times New Roman" w:hAnsi="Times New Roman" w:cs="Times New Roman"/>
          <w:b/>
          <w:sz w:val="36"/>
          <w:szCs w:val="36"/>
        </w:rPr>
        <w:t xml:space="preserve"> 2014</w:t>
      </w:r>
    </w:p>
    <w:p w:rsidR="001F1721" w:rsidRDefault="001F1721" w:rsidP="00C83B63">
      <w:pPr>
        <w:rPr>
          <w:rFonts w:ascii="Times New Roman" w:hAnsi="Times New Roman" w:cs="Times New Roman"/>
          <w:sz w:val="24"/>
          <w:szCs w:val="24"/>
        </w:rPr>
      </w:pPr>
    </w:p>
    <w:p w:rsidR="00747F81" w:rsidRPr="00747F81" w:rsidRDefault="00747F81" w:rsidP="00D87F30">
      <w:pPr>
        <w:rPr>
          <w:rFonts w:ascii="Times New Roman" w:hAnsi="Times New Roman" w:cs="Times New Roman"/>
          <w:sz w:val="32"/>
          <w:szCs w:val="32"/>
        </w:rPr>
      </w:pPr>
      <w:r w:rsidRPr="00747F81">
        <w:rPr>
          <w:rFonts w:ascii="Times New Roman" w:hAnsi="Times New Roman" w:cs="Times New Roman"/>
          <w:b/>
          <w:sz w:val="32"/>
          <w:szCs w:val="32"/>
        </w:rPr>
        <w:t>Introduction</w:t>
      </w:r>
    </w:p>
    <w:p w:rsidR="00747F81" w:rsidRDefault="00747F81" w:rsidP="00D87F30">
      <w:pPr>
        <w:rPr>
          <w:rFonts w:ascii="Times New Roman" w:hAnsi="Times New Roman" w:cs="Times New Roman"/>
          <w:sz w:val="24"/>
          <w:szCs w:val="24"/>
        </w:rPr>
      </w:pPr>
    </w:p>
    <w:p w:rsidR="00D87F30" w:rsidRDefault="0023110C" w:rsidP="00D87F30">
      <w:pPr>
        <w:rPr>
          <w:rFonts w:ascii="Times New Roman" w:hAnsi="Times New Roman" w:cs="Times New Roman"/>
          <w:sz w:val="24"/>
          <w:szCs w:val="24"/>
        </w:rPr>
      </w:pPr>
      <w:r>
        <w:rPr>
          <w:rFonts w:ascii="Times New Roman" w:hAnsi="Times New Roman" w:cs="Times New Roman"/>
          <w:sz w:val="24"/>
          <w:szCs w:val="24"/>
        </w:rPr>
        <w:t xml:space="preserve">This briefing deals with the statistics on </w:t>
      </w:r>
      <w:r w:rsidR="00861A3E">
        <w:rPr>
          <w:rFonts w:ascii="Times New Roman" w:hAnsi="Times New Roman" w:cs="Times New Roman"/>
          <w:sz w:val="24"/>
          <w:szCs w:val="24"/>
        </w:rPr>
        <w:t>Jobseekers Allowance (</w:t>
      </w:r>
      <w:r>
        <w:rPr>
          <w:rFonts w:ascii="Times New Roman" w:hAnsi="Times New Roman" w:cs="Times New Roman"/>
          <w:sz w:val="24"/>
          <w:szCs w:val="24"/>
        </w:rPr>
        <w:t>JSA</w:t>
      </w:r>
      <w:r w:rsidR="00861A3E">
        <w:rPr>
          <w:rFonts w:ascii="Times New Roman" w:hAnsi="Times New Roman" w:cs="Times New Roman"/>
          <w:sz w:val="24"/>
          <w:szCs w:val="24"/>
        </w:rPr>
        <w:t>)</w:t>
      </w:r>
      <w:r>
        <w:rPr>
          <w:rFonts w:ascii="Times New Roman" w:hAnsi="Times New Roman" w:cs="Times New Roman"/>
          <w:sz w:val="24"/>
          <w:szCs w:val="24"/>
        </w:rPr>
        <w:t xml:space="preserve"> and </w:t>
      </w:r>
      <w:r w:rsidR="00861A3E">
        <w:rPr>
          <w:rFonts w:ascii="Times New Roman" w:hAnsi="Times New Roman" w:cs="Times New Roman"/>
          <w:sz w:val="24"/>
          <w:szCs w:val="24"/>
        </w:rPr>
        <w:t>Employment and Support Allowance (</w:t>
      </w:r>
      <w:r>
        <w:rPr>
          <w:rFonts w:ascii="Times New Roman" w:hAnsi="Times New Roman" w:cs="Times New Roman"/>
          <w:sz w:val="24"/>
          <w:szCs w:val="24"/>
        </w:rPr>
        <w:t>ESA</w:t>
      </w:r>
      <w:r w:rsidR="00861A3E">
        <w:rPr>
          <w:rFonts w:ascii="Times New Roman" w:hAnsi="Times New Roman" w:cs="Times New Roman"/>
          <w:sz w:val="24"/>
          <w:szCs w:val="24"/>
        </w:rPr>
        <w:t>)</w:t>
      </w:r>
      <w:r>
        <w:rPr>
          <w:rFonts w:ascii="Times New Roman" w:hAnsi="Times New Roman" w:cs="Times New Roman"/>
          <w:sz w:val="24"/>
          <w:szCs w:val="24"/>
        </w:rPr>
        <w:t xml:space="preserve"> sanctions released by the DWP on </w:t>
      </w:r>
      <w:r>
        <w:rPr>
          <w:rFonts w:ascii="Times New Roman" w:hAnsi="Times New Roman" w:cs="Times New Roman"/>
          <w:b/>
          <w:sz w:val="24"/>
          <w:szCs w:val="24"/>
        </w:rPr>
        <w:t>1</w:t>
      </w:r>
      <w:r w:rsidR="00523A6A">
        <w:rPr>
          <w:rFonts w:ascii="Times New Roman" w:hAnsi="Times New Roman" w:cs="Times New Roman"/>
          <w:b/>
          <w:sz w:val="24"/>
          <w:szCs w:val="24"/>
        </w:rPr>
        <w:t>2</w:t>
      </w:r>
      <w:r>
        <w:rPr>
          <w:rFonts w:ascii="Times New Roman" w:hAnsi="Times New Roman" w:cs="Times New Roman"/>
          <w:b/>
          <w:sz w:val="24"/>
          <w:szCs w:val="24"/>
        </w:rPr>
        <w:t xml:space="preserve"> </w:t>
      </w:r>
      <w:r w:rsidR="00523A6A">
        <w:rPr>
          <w:rFonts w:ascii="Times New Roman" w:hAnsi="Times New Roman" w:cs="Times New Roman"/>
          <w:b/>
          <w:sz w:val="24"/>
          <w:szCs w:val="24"/>
        </w:rPr>
        <w:t>November</w:t>
      </w:r>
      <w:r w:rsidRPr="004411AB">
        <w:rPr>
          <w:rFonts w:ascii="Times New Roman" w:hAnsi="Times New Roman" w:cs="Times New Roman"/>
          <w:b/>
          <w:sz w:val="24"/>
          <w:szCs w:val="24"/>
        </w:rPr>
        <w:t xml:space="preserve"> 2014</w:t>
      </w:r>
      <w:r>
        <w:rPr>
          <w:rFonts w:ascii="Times New Roman" w:hAnsi="Times New Roman" w:cs="Times New Roman"/>
          <w:sz w:val="24"/>
          <w:szCs w:val="24"/>
        </w:rPr>
        <w:t xml:space="preserve">, which include figures for a further three months, namely </w:t>
      </w:r>
      <w:r w:rsidR="00523A6A">
        <w:rPr>
          <w:rFonts w:ascii="Times New Roman" w:hAnsi="Times New Roman" w:cs="Times New Roman"/>
          <w:sz w:val="24"/>
          <w:szCs w:val="24"/>
        </w:rPr>
        <w:t>April</w:t>
      </w:r>
      <w:r>
        <w:rPr>
          <w:rFonts w:ascii="Times New Roman" w:hAnsi="Times New Roman" w:cs="Times New Roman"/>
          <w:sz w:val="24"/>
          <w:szCs w:val="24"/>
        </w:rPr>
        <w:t xml:space="preserve"> to </w:t>
      </w:r>
      <w:r w:rsidR="00523A6A">
        <w:rPr>
          <w:rFonts w:ascii="Times New Roman" w:hAnsi="Times New Roman" w:cs="Times New Roman"/>
          <w:sz w:val="24"/>
          <w:szCs w:val="24"/>
        </w:rPr>
        <w:t>June</w:t>
      </w:r>
      <w:r>
        <w:rPr>
          <w:rFonts w:ascii="Times New Roman" w:hAnsi="Times New Roman" w:cs="Times New Roman"/>
          <w:sz w:val="24"/>
          <w:szCs w:val="24"/>
        </w:rPr>
        <w:t xml:space="preserve"> 2014.</w:t>
      </w:r>
      <w:r w:rsidR="00A51129">
        <w:rPr>
          <w:rStyle w:val="EndnoteReference"/>
          <w:rFonts w:ascii="Times New Roman" w:hAnsi="Times New Roman" w:cs="Times New Roman"/>
          <w:sz w:val="24"/>
          <w:szCs w:val="24"/>
        </w:rPr>
        <w:endnoteReference w:id="1"/>
      </w:r>
      <w:r w:rsidR="00A51129">
        <w:rPr>
          <w:rFonts w:ascii="Times New Roman" w:hAnsi="Times New Roman" w:cs="Times New Roman"/>
          <w:sz w:val="24"/>
          <w:szCs w:val="24"/>
        </w:rPr>
        <w:t xml:space="preserve"> </w:t>
      </w:r>
      <w:r w:rsidR="00D87F30">
        <w:rPr>
          <w:rFonts w:ascii="Times New Roman" w:hAnsi="Times New Roman" w:cs="Times New Roman"/>
          <w:sz w:val="24"/>
          <w:szCs w:val="24"/>
        </w:rPr>
        <w:t xml:space="preserve">Excel spreadsheet summaries of the DWP’s statistics are available at </w:t>
      </w:r>
      <w:hyperlink r:id="rId8" w:history="1">
        <w:r w:rsidR="00D87F30" w:rsidRPr="00CC18A3">
          <w:rPr>
            <w:rStyle w:val="Hyperlink"/>
            <w:rFonts w:ascii="Times New Roman" w:hAnsi="Times New Roman" w:cs="Times New Roman"/>
            <w:sz w:val="24"/>
            <w:szCs w:val="24"/>
          </w:rPr>
          <w:t>https://www.gov.uk/government/collections/jobseekers-allowance-sanctions</w:t>
        </w:r>
      </w:hyperlink>
      <w:r w:rsidR="00D87F30">
        <w:rPr>
          <w:rFonts w:ascii="Times New Roman" w:hAnsi="Times New Roman" w:cs="Times New Roman"/>
          <w:sz w:val="24"/>
          <w:szCs w:val="24"/>
        </w:rPr>
        <w:t xml:space="preserve"> and the full dataset is in the Stat-</w:t>
      </w:r>
      <w:proofErr w:type="spellStart"/>
      <w:r w:rsidR="00D87F30">
        <w:rPr>
          <w:rFonts w:ascii="Times New Roman" w:hAnsi="Times New Roman" w:cs="Times New Roman"/>
          <w:sz w:val="24"/>
          <w:szCs w:val="24"/>
        </w:rPr>
        <w:t>Xplore</w:t>
      </w:r>
      <w:proofErr w:type="spellEnd"/>
      <w:r w:rsidR="00D87F30">
        <w:rPr>
          <w:rFonts w:ascii="Times New Roman" w:hAnsi="Times New Roman" w:cs="Times New Roman"/>
          <w:sz w:val="24"/>
          <w:szCs w:val="24"/>
        </w:rPr>
        <w:t xml:space="preserve"> database at </w:t>
      </w:r>
      <w:hyperlink r:id="rId9" w:history="1">
        <w:r w:rsidR="00D87F30" w:rsidRPr="00B27531">
          <w:rPr>
            <w:rStyle w:val="Hyperlink"/>
            <w:rFonts w:ascii="Times New Roman" w:hAnsi="Times New Roman" w:cs="Times New Roman"/>
            <w:sz w:val="24"/>
            <w:szCs w:val="24"/>
          </w:rPr>
          <w:t>https://stat-xplore.dwp.gov.uk/default.aspx</w:t>
        </w:r>
      </w:hyperlink>
      <w:r w:rsidR="00D87F30">
        <w:rPr>
          <w:rFonts w:ascii="Times New Roman" w:hAnsi="Times New Roman" w:cs="Times New Roman"/>
          <w:sz w:val="24"/>
          <w:szCs w:val="24"/>
        </w:rPr>
        <w:t xml:space="preserve">.  </w:t>
      </w:r>
    </w:p>
    <w:p w:rsidR="00D87F30" w:rsidRDefault="00D87F30" w:rsidP="00D87F30">
      <w:pPr>
        <w:rPr>
          <w:rFonts w:ascii="Times New Roman" w:hAnsi="Times New Roman" w:cs="Times New Roman"/>
          <w:sz w:val="24"/>
          <w:szCs w:val="24"/>
        </w:rPr>
      </w:pPr>
    </w:p>
    <w:p w:rsidR="00240C7C" w:rsidRDefault="00240C7C" w:rsidP="00E935DC">
      <w:pPr>
        <w:rPr>
          <w:rFonts w:ascii="Times New Roman" w:hAnsi="Times New Roman" w:cs="Times New Roman"/>
          <w:sz w:val="24"/>
          <w:szCs w:val="24"/>
        </w:rPr>
      </w:pPr>
      <w:r>
        <w:rPr>
          <w:rFonts w:ascii="Times New Roman" w:hAnsi="Times New Roman" w:cs="Times New Roman"/>
          <w:sz w:val="24"/>
          <w:szCs w:val="24"/>
        </w:rPr>
        <w:t>The DWP has still not resolved the problem</w:t>
      </w:r>
      <w:r w:rsidR="009302CC">
        <w:rPr>
          <w:rFonts w:ascii="Times New Roman" w:hAnsi="Times New Roman" w:cs="Times New Roman"/>
          <w:sz w:val="24"/>
          <w:szCs w:val="24"/>
        </w:rPr>
        <w:t xml:space="preserve"> that the results of </w:t>
      </w:r>
      <w:r w:rsidR="0079765B">
        <w:rPr>
          <w:rFonts w:ascii="Times New Roman" w:hAnsi="Times New Roman" w:cs="Times New Roman"/>
          <w:sz w:val="24"/>
          <w:szCs w:val="24"/>
        </w:rPr>
        <w:t xml:space="preserve">the </w:t>
      </w:r>
      <w:r w:rsidR="009302CC">
        <w:rPr>
          <w:rFonts w:ascii="Times New Roman" w:hAnsi="Times New Roman" w:cs="Times New Roman"/>
          <w:sz w:val="24"/>
          <w:szCs w:val="24"/>
        </w:rPr>
        <w:t xml:space="preserve">‘mandatory reconsiderations’ </w:t>
      </w:r>
      <w:r w:rsidR="008153C1">
        <w:rPr>
          <w:rFonts w:ascii="Times New Roman" w:hAnsi="Times New Roman" w:cs="Times New Roman"/>
          <w:sz w:val="24"/>
          <w:szCs w:val="24"/>
        </w:rPr>
        <w:t xml:space="preserve">for both JSA and ESA sanctions </w:t>
      </w:r>
      <w:r w:rsidR="0079765B">
        <w:rPr>
          <w:rFonts w:ascii="Times New Roman" w:hAnsi="Times New Roman" w:cs="Times New Roman"/>
          <w:sz w:val="24"/>
          <w:szCs w:val="24"/>
        </w:rPr>
        <w:t xml:space="preserve">introduced from 28 October 2013 are </w:t>
      </w:r>
      <w:r w:rsidR="009302CC">
        <w:rPr>
          <w:rFonts w:ascii="Times New Roman" w:hAnsi="Times New Roman" w:cs="Times New Roman"/>
          <w:sz w:val="24"/>
          <w:szCs w:val="24"/>
        </w:rPr>
        <w:t>not included in the database (although the cases to which they relate are included).</w:t>
      </w:r>
      <w:r w:rsidR="00052A63">
        <w:rPr>
          <w:rFonts w:ascii="Times New Roman" w:hAnsi="Times New Roman" w:cs="Times New Roman"/>
          <w:sz w:val="24"/>
          <w:szCs w:val="24"/>
        </w:rPr>
        <w:t xml:space="preserve"> Th</w:t>
      </w:r>
      <w:r>
        <w:rPr>
          <w:rFonts w:ascii="Times New Roman" w:hAnsi="Times New Roman" w:cs="Times New Roman"/>
          <w:sz w:val="24"/>
          <w:szCs w:val="24"/>
        </w:rPr>
        <w:t xml:space="preserve">is means </w:t>
      </w:r>
      <w:r w:rsidR="00F6043B">
        <w:rPr>
          <w:rFonts w:ascii="Times New Roman" w:hAnsi="Times New Roman" w:cs="Times New Roman"/>
          <w:sz w:val="24"/>
          <w:szCs w:val="24"/>
        </w:rPr>
        <w:t xml:space="preserve">that, over a year after the introduction of this new regime, we still </w:t>
      </w:r>
      <w:r w:rsidR="009C3BA5">
        <w:rPr>
          <w:rFonts w:ascii="Times New Roman" w:hAnsi="Times New Roman" w:cs="Times New Roman"/>
          <w:sz w:val="24"/>
          <w:szCs w:val="24"/>
        </w:rPr>
        <w:t xml:space="preserve">do not </w:t>
      </w:r>
      <w:r w:rsidR="00F6043B">
        <w:rPr>
          <w:rFonts w:ascii="Times New Roman" w:hAnsi="Times New Roman" w:cs="Times New Roman"/>
          <w:sz w:val="24"/>
          <w:szCs w:val="24"/>
        </w:rPr>
        <w:t xml:space="preserve">know </w:t>
      </w:r>
      <w:r w:rsidR="009C3BA5">
        <w:rPr>
          <w:rFonts w:ascii="Times New Roman" w:hAnsi="Times New Roman" w:cs="Times New Roman"/>
          <w:sz w:val="24"/>
          <w:szCs w:val="24"/>
        </w:rPr>
        <w:t>how</w:t>
      </w:r>
      <w:r w:rsidR="00F6043B">
        <w:rPr>
          <w:rFonts w:ascii="Times New Roman" w:hAnsi="Times New Roman" w:cs="Times New Roman"/>
          <w:sz w:val="24"/>
          <w:szCs w:val="24"/>
        </w:rPr>
        <w:t xml:space="preserve"> it is working. It also means </w:t>
      </w:r>
      <w:r>
        <w:rPr>
          <w:rFonts w:ascii="Times New Roman" w:hAnsi="Times New Roman" w:cs="Times New Roman"/>
          <w:sz w:val="24"/>
          <w:szCs w:val="24"/>
        </w:rPr>
        <w:t>that the numbers of JSA and ESA sanctions which still appl</w:t>
      </w:r>
      <w:r w:rsidR="00B642E3">
        <w:rPr>
          <w:rFonts w:ascii="Times New Roman" w:hAnsi="Times New Roman" w:cs="Times New Roman"/>
          <w:sz w:val="24"/>
          <w:szCs w:val="24"/>
        </w:rPr>
        <w:t>ied</w:t>
      </w:r>
      <w:r>
        <w:rPr>
          <w:rFonts w:ascii="Times New Roman" w:hAnsi="Times New Roman" w:cs="Times New Roman"/>
          <w:sz w:val="24"/>
          <w:szCs w:val="24"/>
        </w:rPr>
        <w:t xml:space="preserve"> after reconsideration </w:t>
      </w:r>
      <w:r w:rsidR="00F6043B">
        <w:rPr>
          <w:rFonts w:ascii="Times New Roman" w:hAnsi="Times New Roman" w:cs="Times New Roman"/>
          <w:sz w:val="24"/>
          <w:szCs w:val="24"/>
        </w:rPr>
        <w:t xml:space="preserve">(though not after Tribunal appeal) </w:t>
      </w:r>
      <w:r>
        <w:rPr>
          <w:rFonts w:ascii="Times New Roman" w:hAnsi="Times New Roman" w:cs="Times New Roman"/>
          <w:sz w:val="24"/>
          <w:szCs w:val="24"/>
        </w:rPr>
        <w:t xml:space="preserve">are being </w:t>
      </w:r>
      <w:r w:rsidR="00AB4C7B">
        <w:rPr>
          <w:rFonts w:ascii="Times New Roman" w:hAnsi="Times New Roman" w:cs="Times New Roman"/>
          <w:sz w:val="24"/>
          <w:szCs w:val="24"/>
        </w:rPr>
        <w:t xml:space="preserve">slightly </w:t>
      </w:r>
      <w:r>
        <w:rPr>
          <w:rFonts w:ascii="Times New Roman" w:hAnsi="Times New Roman" w:cs="Times New Roman"/>
          <w:sz w:val="24"/>
          <w:szCs w:val="24"/>
        </w:rPr>
        <w:t>overstated for the most recent 8 months. However, the estimated</w:t>
      </w:r>
      <w:r w:rsidR="00F6043B">
        <w:rPr>
          <w:rStyle w:val="EndnoteReference"/>
          <w:rFonts w:ascii="Times New Roman" w:hAnsi="Times New Roman" w:cs="Times New Roman"/>
          <w:sz w:val="24"/>
          <w:szCs w:val="24"/>
        </w:rPr>
        <w:endnoteReference w:id="2"/>
      </w:r>
      <w:r>
        <w:rPr>
          <w:rFonts w:ascii="Times New Roman" w:hAnsi="Times New Roman" w:cs="Times New Roman"/>
          <w:sz w:val="24"/>
          <w:szCs w:val="24"/>
        </w:rPr>
        <w:t xml:space="preserve"> numbers of sanctions </w:t>
      </w:r>
      <w:r w:rsidRPr="0005041A">
        <w:rPr>
          <w:rFonts w:ascii="Times New Roman" w:hAnsi="Times New Roman" w:cs="Times New Roman"/>
          <w:i/>
          <w:sz w:val="24"/>
          <w:szCs w:val="24"/>
        </w:rPr>
        <w:t>before</w:t>
      </w:r>
      <w:r w:rsidR="00F6043B">
        <w:rPr>
          <w:rFonts w:ascii="Times New Roman" w:hAnsi="Times New Roman" w:cs="Times New Roman"/>
          <w:sz w:val="24"/>
          <w:szCs w:val="24"/>
        </w:rPr>
        <w:t xml:space="preserve"> reconsideration or appeal</w:t>
      </w:r>
      <w:r w:rsidR="0005041A">
        <w:rPr>
          <w:rFonts w:ascii="Times New Roman" w:hAnsi="Times New Roman" w:cs="Times New Roman"/>
          <w:sz w:val="24"/>
          <w:szCs w:val="24"/>
        </w:rPr>
        <w:t xml:space="preserve"> </w:t>
      </w:r>
      <w:r>
        <w:rPr>
          <w:rFonts w:ascii="Times New Roman" w:hAnsi="Times New Roman" w:cs="Times New Roman"/>
          <w:sz w:val="24"/>
          <w:szCs w:val="24"/>
        </w:rPr>
        <w:t xml:space="preserve">are </w:t>
      </w:r>
      <w:r w:rsidR="0005041A">
        <w:rPr>
          <w:rFonts w:ascii="Times New Roman" w:hAnsi="Times New Roman" w:cs="Times New Roman"/>
          <w:sz w:val="24"/>
          <w:szCs w:val="24"/>
        </w:rPr>
        <w:t xml:space="preserve">also reported here. They are </w:t>
      </w:r>
      <w:r>
        <w:rPr>
          <w:rFonts w:ascii="Times New Roman" w:hAnsi="Times New Roman" w:cs="Times New Roman"/>
          <w:sz w:val="24"/>
          <w:szCs w:val="24"/>
        </w:rPr>
        <w:t>not affected by non-inclusion of mandatory reconsiderations and giv</w:t>
      </w:r>
      <w:r w:rsidR="00F46EA4">
        <w:rPr>
          <w:rFonts w:ascii="Times New Roman" w:hAnsi="Times New Roman" w:cs="Times New Roman"/>
          <w:sz w:val="24"/>
          <w:szCs w:val="24"/>
        </w:rPr>
        <w:t>e</w:t>
      </w:r>
      <w:r>
        <w:rPr>
          <w:rFonts w:ascii="Times New Roman" w:hAnsi="Times New Roman" w:cs="Times New Roman"/>
          <w:sz w:val="24"/>
          <w:szCs w:val="24"/>
        </w:rPr>
        <w:t xml:space="preserve"> a truer picture of the total impact of sanctions, since they show all the cases in which claimants have had their money stopped</w:t>
      </w:r>
      <w:r w:rsidR="00F6043B">
        <w:rPr>
          <w:rFonts w:ascii="Times New Roman" w:hAnsi="Times New Roman" w:cs="Times New Roman"/>
          <w:sz w:val="24"/>
          <w:szCs w:val="24"/>
        </w:rPr>
        <w:t>.</w:t>
      </w:r>
      <w:r w:rsidR="001076B5">
        <w:rPr>
          <w:rFonts w:ascii="Times New Roman" w:hAnsi="Times New Roman" w:cs="Times New Roman"/>
          <w:sz w:val="24"/>
          <w:szCs w:val="24"/>
        </w:rPr>
        <w:t xml:space="preserve"> Although successful appellants should get their money back, this is only after weeks or months by which time serious damage is often done.</w:t>
      </w:r>
    </w:p>
    <w:p w:rsidR="009302CC" w:rsidRDefault="009302CC" w:rsidP="00E935DC">
      <w:pPr>
        <w:rPr>
          <w:rFonts w:ascii="Times New Roman" w:hAnsi="Times New Roman" w:cs="Times New Roman"/>
          <w:sz w:val="24"/>
          <w:szCs w:val="24"/>
        </w:rPr>
      </w:pPr>
    </w:p>
    <w:p w:rsidR="00C83B63" w:rsidRDefault="007744C4" w:rsidP="00E935DC">
      <w:pPr>
        <w:rPr>
          <w:rFonts w:ascii="Times New Roman" w:hAnsi="Times New Roman" w:cs="Times New Roman"/>
          <w:sz w:val="24"/>
          <w:szCs w:val="24"/>
        </w:rPr>
      </w:pPr>
      <w:r>
        <w:rPr>
          <w:rFonts w:ascii="Times New Roman" w:hAnsi="Times New Roman" w:cs="Times New Roman"/>
          <w:sz w:val="24"/>
          <w:szCs w:val="24"/>
        </w:rPr>
        <w:t>All statistics relate to Great Britain.</w:t>
      </w:r>
      <w:r w:rsidR="002332EA">
        <w:rPr>
          <w:rFonts w:ascii="Times New Roman" w:hAnsi="Times New Roman" w:cs="Times New Roman"/>
          <w:sz w:val="24"/>
          <w:szCs w:val="24"/>
        </w:rPr>
        <w:t xml:space="preserve"> </w:t>
      </w:r>
    </w:p>
    <w:p w:rsidR="00747F81" w:rsidRDefault="00747F81" w:rsidP="00E935DC">
      <w:pPr>
        <w:rPr>
          <w:rFonts w:ascii="Times New Roman" w:hAnsi="Times New Roman" w:cs="Times New Roman"/>
          <w:sz w:val="24"/>
          <w:szCs w:val="24"/>
        </w:rPr>
      </w:pPr>
    </w:p>
    <w:p w:rsidR="00E838FC" w:rsidRPr="00E838FC" w:rsidRDefault="00E838FC" w:rsidP="00E935DC">
      <w:pPr>
        <w:rPr>
          <w:rFonts w:ascii="Times New Roman" w:hAnsi="Times New Roman" w:cs="Times New Roman"/>
          <w:b/>
          <w:sz w:val="24"/>
          <w:szCs w:val="24"/>
        </w:rPr>
      </w:pPr>
      <w:r w:rsidRPr="00E838FC">
        <w:rPr>
          <w:rFonts w:ascii="Times New Roman" w:hAnsi="Times New Roman" w:cs="Times New Roman"/>
          <w:b/>
          <w:sz w:val="24"/>
          <w:szCs w:val="24"/>
        </w:rPr>
        <w:t>Factors influencing the figures</w:t>
      </w:r>
    </w:p>
    <w:p w:rsidR="00E02CC0" w:rsidRDefault="00E02CC0" w:rsidP="00E935DC">
      <w:pPr>
        <w:rPr>
          <w:rFonts w:ascii="Times New Roman" w:hAnsi="Times New Roman" w:cs="Times New Roman"/>
          <w:sz w:val="24"/>
          <w:szCs w:val="24"/>
        </w:rPr>
      </w:pPr>
    </w:p>
    <w:p w:rsidR="007B2F60" w:rsidRDefault="00D00948" w:rsidP="007B2F60">
      <w:pPr>
        <w:rPr>
          <w:rFonts w:ascii="Times New Roman" w:hAnsi="Times New Roman" w:cs="Times New Roman"/>
          <w:sz w:val="24"/>
          <w:szCs w:val="24"/>
        </w:rPr>
      </w:pPr>
      <w:r>
        <w:rPr>
          <w:rFonts w:ascii="Times New Roman" w:hAnsi="Times New Roman" w:cs="Times New Roman"/>
          <w:sz w:val="24"/>
          <w:szCs w:val="24"/>
        </w:rPr>
        <w:t>The figures</w:t>
      </w:r>
      <w:r w:rsidR="007B2F60">
        <w:rPr>
          <w:rFonts w:ascii="Times New Roman" w:hAnsi="Times New Roman" w:cs="Times New Roman"/>
          <w:sz w:val="24"/>
          <w:szCs w:val="24"/>
        </w:rPr>
        <w:t xml:space="preserve"> </w:t>
      </w:r>
      <w:r w:rsidR="00B642E3">
        <w:rPr>
          <w:rFonts w:ascii="Times New Roman" w:hAnsi="Times New Roman" w:cs="Times New Roman"/>
          <w:sz w:val="24"/>
          <w:szCs w:val="24"/>
        </w:rPr>
        <w:t xml:space="preserve">must be read in the light of the </w:t>
      </w:r>
      <w:r w:rsidR="00747F81">
        <w:rPr>
          <w:rFonts w:ascii="Times New Roman" w:hAnsi="Times New Roman" w:cs="Times New Roman"/>
          <w:sz w:val="24"/>
          <w:szCs w:val="24"/>
        </w:rPr>
        <w:t xml:space="preserve">falling </w:t>
      </w:r>
      <w:r w:rsidR="00D87F30">
        <w:rPr>
          <w:rFonts w:ascii="Times New Roman" w:hAnsi="Times New Roman" w:cs="Times New Roman"/>
          <w:sz w:val="24"/>
          <w:szCs w:val="24"/>
        </w:rPr>
        <w:t>number</w:t>
      </w:r>
      <w:r w:rsidR="00B642E3">
        <w:rPr>
          <w:rFonts w:ascii="Times New Roman" w:hAnsi="Times New Roman" w:cs="Times New Roman"/>
          <w:sz w:val="24"/>
          <w:szCs w:val="24"/>
        </w:rPr>
        <w:t xml:space="preserve">s of </w:t>
      </w:r>
      <w:r w:rsidR="00755A1F">
        <w:rPr>
          <w:rFonts w:ascii="Times New Roman" w:hAnsi="Times New Roman" w:cs="Times New Roman"/>
          <w:sz w:val="24"/>
          <w:szCs w:val="24"/>
        </w:rPr>
        <w:t xml:space="preserve">JSA and ESA </w:t>
      </w:r>
      <w:r w:rsidR="00D87F30">
        <w:rPr>
          <w:rFonts w:ascii="Times New Roman" w:hAnsi="Times New Roman" w:cs="Times New Roman"/>
          <w:sz w:val="24"/>
          <w:szCs w:val="24"/>
        </w:rPr>
        <w:t xml:space="preserve">Work Related Activity Group </w:t>
      </w:r>
      <w:r w:rsidR="009D2B35">
        <w:rPr>
          <w:rFonts w:ascii="Times New Roman" w:hAnsi="Times New Roman" w:cs="Times New Roman"/>
          <w:sz w:val="24"/>
          <w:szCs w:val="24"/>
        </w:rPr>
        <w:t xml:space="preserve">(WRAG) </w:t>
      </w:r>
      <w:r w:rsidR="00B642E3">
        <w:rPr>
          <w:rFonts w:ascii="Times New Roman" w:hAnsi="Times New Roman" w:cs="Times New Roman"/>
          <w:sz w:val="24"/>
          <w:szCs w:val="24"/>
        </w:rPr>
        <w:t xml:space="preserve">claimants. The number of JSA claimants </w:t>
      </w:r>
      <w:r w:rsidR="00C55DA8">
        <w:rPr>
          <w:rFonts w:ascii="Times New Roman" w:hAnsi="Times New Roman" w:cs="Times New Roman"/>
          <w:sz w:val="24"/>
          <w:szCs w:val="24"/>
        </w:rPr>
        <w:t>fell</w:t>
      </w:r>
      <w:r w:rsidR="00B642E3">
        <w:rPr>
          <w:rFonts w:ascii="Times New Roman" w:hAnsi="Times New Roman" w:cs="Times New Roman"/>
          <w:sz w:val="24"/>
          <w:szCs w:val="24"/>
        </w:rPr>
        <w:t xml:space="preserve"> </w:t>
      </w:r>
      <w:r w:rsidR="007B2F60">
        <w:rPr>
          <w:rFonts w:ascii="Times New Roman" w:hAnsi="Times New Roman" w:cs="Times New Roman"/>
          <w:sz w:val="24"/>
          <w:szCs w:val="24"/>
        </w:rPr>
        <w:t xml:space="preserve">from 1.548m in February </w:t>
      </w:r>
      <w:r w:rsidR="00D147E3">
        <w:rPr>
          <w:rFonts w:ascii="Times New Roman" w:hAnsi="Times New Roman" w:cs="Times New Roman"/>
          <w:sz w:val="24"/>
          <w:szCs w:val="24"/>
        </w:rPr>
        <w:t xml:space="preserve">2013 </w:t>
      </w:r>
      <w:r w:rsidR="007B2F60">
        <w:rPr>
          <w:rFonts w:ascii="Times New Roman" w:hAnsi="Times New Roman" w:cs="Times New Roman"/>
          <w:sz w:val="24"/>
          <w:szCs w:val="24"/>
        </w:rPr>
        <w:t xml:space="preserve">to </w:t>
      </w:r>
      <w:r w:rsidR="00C55DA8">
        <w:rPr>
          <w:rFonts w:ascii="Times New Roman" w:hAnsi="Times New Roman" w:cs="Times New Roman"/>
          <w:sz w:val="24"/>
          <w:szCs w:val="24"/>
        </w:rPr>
        <w:t xml:space="preserve">0.967m </w:t>
      </w:r>
      <w:r w:rsidR="007B2F60">
        <w:rPr>
          <w:rFonts w:ascii="Times New Roman" w:hAnsi="Times New Roman" w:cs="Times New Roman"/>
          <w:sz w:val="24"/>
          <w:szCs w:val="24"/>
        </w:rPr>
        <w:t xml:space="preserve">in </w:t>
      </w:r>
      <w:r w:rsidR="00C55DA8">
        <w:rPr>
          <w:rFonts w:ascii="Times New Roman" w:hAnsi="Times New Roman" w:cs="Times New Roman"/>
          <w:sz w:val="24"/>
          <w:szCs w:val="24"/>
        </w:rPr>
        <w:t>June</w:t>
      </w:r>
      <w:r w:rsidR="00D147E3">
        <w:rPr>
          <w:rFonts w:ascii="Times New Roman" w:hAnsi="Times New Roman" w:cs="Times New Roman"/>
          <w:sz w:val="24"/>
          <w:szCs w:val="24"/>
        </w:rPr>
        <w:t xml:space="preserve"> 2014</w:t>
      </w:r>
      <w:r w:rsidR="002D0AE7">
        <w:rPr>
          <w:rFonts w:ascii="Times New Roman" w:hAnsi="Times New Roman" w:cs="Times New Roman"/>
          <w:sz w:val="24"/>
          <w:szCs w:val="24"/>
        </w:rPr>
        <w:t>. The</w:t>
      </w:r>
      <w:r w:rsidR="00C55DA8">
        <w:rPr>
          <w:rFonts w:ascii="Times New Roman" w:hAnsi="Times New Roman" w:cs="Times New Roman"/>
          <w:sz w:val="24"/>
          <w:szCs w:val="24"/>
        </w:rPr>
        <w:t xml:space="preserve"> </w:t>
      </w:r>
      <w:r w:rsidR="00243655">
        <w:rPr>
          <w:rFonts w:ascii="Times New Roman" w:hAnsi="Times New Roman" w:cs="Times New Roman"/>
          <w:sz w:val="24"/>
          <w:szCs w:val="24"/>
        </w:rPr>
        <w:t xml:space="preserve">number of ESA claimants in the </w:t>
      </w:r>
      <w:r w:rsidR="00D87F30">
        <w:rPr>
          <w:rFonts w:ascii="Times New Roman" w:hAnsi="Times New Roman" w:cs="Times New Roman"/>
          <w:sz w:val="24"/>
          <w:szCs w:val="24"/>
        </w:rPr>
        <w:t>WRAG (who</w:t>
      </w:r>
      <w:r w:rsidR="00C55DA8">
        <w:rPr>
          <w:rFonts w:ascii="Times New Roman" w:hAnsi="Times New Roman" w:cs="Times New Roman"/>
          <w:sz w:val="24"/>
          <w:szCs w:val="24"/>
        </w:rPr>
        <w:t xml:space="preserve"> are the only ESA claimants subject to sanctions) </w:t>
      </w:r>
      <w:r w:rsidR="002D0AE7">
        <w:rPr>
          <w:rFonts w:ascii="Times New Roman" w:hAnsi="Times New Roman" w:cs="Times New Roman"/>
          <w:sz w:val="24"/>
          <w:szCs w:val="24"/>
        </w:rPr>
        <w:t xml:space="preserve">peaked at 0.563m </w:t>
      </w:r>
      <w:r w:rsidR="00952C3B">
        <w:rPr>
          <w:rFonts w:ascii="Times New Roman" w:hAnsi="Times New Roman" w:cs="Times New Roman"/>
          <w:sz w:val="24"/>
          <w:szCs w:val="24"/>
        </w:rPr>
        <w:t xml:space="preserve">in </w:t>
      </w:r>
      <w:r w:rsidR="002D0AE7">
        <w:rPr>
          <w:rFonts w:ascii="Times New Roman" w:hAnsi="Times New Roman" w:cs="Times New Roman"/>
          <w:sz w:val="24"/>
          <w:szCs w:val="24"/>
        </w:rPr>
        <w:t>August 201</w:t>
      </w:r>
      <w:r w:rsidR="00C55DA8">
        <w:rPr>
          <w:rFonts w:ascii="Times New Roman" w:hAnsi="Times New Roman" w:cs="Times New Roman"/>
          <w:sz w:val="24"/>
          <w:szCs w:val="24"/>
        </w:rPr>
        <w:t>3</w:t>
      </w:r>
      <w:r w:rsidR="002D0AE7">
        <w:rPr>
          <w:rFonts w:ascii="Times New Roman" w:hAnsi="Times New Roman" w:cs="Times New Roman"/>
          <w:sz w:val="24"/>
          <w:szCs w:val="24"/>
        </w:rPr>
        <w:t xml:space="preserve"> but fell back to </w:t>
      </w:r>
      <w:r w:rsidR="00952C3B">
        <w:rPr>
          <w:rFonts w:ascii="Times New Roman" w:hAnsi="Times New Roman" w:cs="Times New Roman"/>
          <w:sz w:val="24"/>
          <w:szCs w:val="24"/>
        </w:rPr>
        <w:t>0.5</w:t>
      </w:r>
      <w:r w:rsidR="00C55DA8">
        <w:rPr>
          <w:rFonts w:ascii="Times New Roman" w:hAnsi="Times New Roman" w:cs="Times New Roman"/>
          <w:sz w:val="24"/>
          <w:szCs w:val="24"/>
        </w:rPr>
        <w:t>33</w:t>
      </w:r>
      <w:r w:rsidR="00952C3B">
        <w:rPr>
          <w:rFonts w:ascii="Times New Roman" w:hAnsi="Times New Roman" w:cs="Times New Roman"/>
          <w:sz w:val="24"/>
          <w:szCs w:val="24"/>
        </w:rPr>
        <w:t xml:space="preserve">m in </w:t>
      </w:r>
      <w:r w:rsidR="00C55DA8">
        <w:rPr>
          <w:rFonts w:ascii="Times New Roman" w:hAnsi="Times New Roman" w:cs="Times New Roman"/>
          <w:sz w:val="24"/>
          <w:szCs w:val="24"/>
        </w:rPr>
        <w:t>May</w:t>
      </w:r>
      <w:r w:rsidR="002D0AE7">
        <w:rPr>
          <w:rFonts w:ascii="Times New Roman" w:hAnsi="Times New Roman" w:cs="Times New Roman"/>
          <w:sz w:val="24"/>
          <w:szCs w:val="24"/>
        </w:rPr>
        <w:t xml:space="preserve"> 2014</w:t>
      </w:r>
      <w:r w:rsidR="00C55DA8">
        <w:rPr>
          <w:rFonts w:ascii="Times New Roman" w:hAnsi="Times New Roman" w:cs="Times New Roman"/>
          <w:sz w:val="24"/>
          <w:szCs w:val="24"/>
        </w:rPr>
        <w:t xml:space="preserve"> and an estimated 0.527m in June 2014</w:t>
      </w:r>
      <w:r w:rsidR="007B2F60">
        <w:rPr>
          <w:rFonts w:ascii="Times New Roman" w:hAnsi="Times New Roman" w:cs="Times New Roman"/>
          <w:sz w:val="24"/>
          <w:szCs w:val="24"/>
        </w:rPr>
        <w:t xml:space="preserve">. </w:t>
      </w:r>
      <w:r w:rsidR="00952C3B">
        <w:rPr>
          <w:rFonts w:ascii="Times New Roman" w:hAnsi="Times New Roman" w:cs="Times New Roman"/>
          <w:sz w:val="24"/>
          <w:szCs w:val="24"/>
        </w:rPr>
        <w:t xml:space="preserve"> The fall in JSA claimants is primarily due to improvement in the labour market, while the fall in the WRAG </w:t>
      </w:r>
      <w:r w:rsidR="00C55DA8">
        <w:rPr>
          <w:rFonts w:ascii="Times New Roman" w:hAnsi="Times New Roman" w:cs="Times New Roman"/>
          <w:sz w:val="24"/>
          <w:szCs w:val="24"/>
        </w:rPr>
        <w:t>appears to be</w:t>
      </w:r>
      <w:r w:rsidR="00952C3B">
        <w:rPr>
          <w:rFonts w:ascii="Times New Roman" w:hAnsi="Times New Roman" w:cs="Times New Roman"/>
          <w:sz w:val="24"/>
          <w:szCs w:val="24"/>
        </w:rPr>
        <w:t xml:space="preserve"> due </w:t>
      </w:r>
      <w:r w:rsidR="00C55DA8">
        <w:rPr>
          <w:rFonts w:ascii="Times New Roman" w:hAnsi="Times New Roman" w:cs="Times New Roman"/>
          <w:sz w:val="24"/>
          <w:szCs w:val="24"/>
        </w:rPr>
        <w:t xml:space="preserve">both </w:t>
      </w:r>
      <w:r w:rsidR="00952C3B">
        <w:rPr>
          <w:rFonts w:ascii="Times New Roman" w:hAnsi="Times New Roman" w:cs="Times New Roman"/>
          <w:sz w:val="24"/>
          <w:szCs w:val="24"/>
        </w:rPr>
        <w:t xml:space="preserve">to the </w:t>
      </w:r>
      <w:r w:rsidR="009617DC">
        <w:rPr>
          <w:rFonts w:ascii="Times New Roman" w:hAnsi="Times New Roman" w:cs="Times New Roman"/>
          <w:sz w:val="24"/>
          <w:szCs w:val="24"/>
        </w:rPr>
        <w:t>reduction in</w:t>
      </w:r>
      <w:r w:rsidR="00952C3B">
        <w:rPr>
          <w:rFonts w:ascii="Times New Roman" w:hAnsi="Times New Roman" w:cs="Times New Roman"/>
          <w:sz w:val="24"/>
          <w:szCs w:val="24"/>
        </w:rPr>
        <w:t xml:space="preserve"> </w:t>
      </w:r>
      <w:r w:rsidR="00755A1F">
        <w:rPr>
          <w:rFonts w:ascii="Times New Roman" w:hAnsi="Times New Roman" w:cs="Times New Roman"/>
          <w:sz w:val="24"/>
          <w:szCs w:val="24"/>
        </w:rPr>
        <w:t xml:space="preserve">the flow of </w:t>
      </w:r>
      <w:r w:rsidR="00952C3B">
        <w:rPr>
          <w:rFonts w:ascii="Times New Roman" w:hAnsi="Times New Roman" w:cs="Times New Roman"/>
          <w:sz w:val="24"/>
          <w:szCs w:val="24"/>
        </w:rPr>
        <w:t xml:space="preserve">Work Capability Assessments </w:t>
      </w:r>
      <w:r w:rsidR="00EF6FA6">
        <w:rPr>
          <w:rFonts w:ascii="Times New Roman" w:hAnsi="Times New Roman" w:cs="Times New Roman"/>
          <w:sz w:val="24"/>
          <w:szCs w:val="24"/>
        </w:rPr>
        <w:t>following</w:t>
      </w:r>
      <w:r w:rsidR="00952C3B">
        <w:rPr>
          <w:rFonts w:ascii="Times New Roman" w:hAnsi="Times New Roman" w:cs="Times New Roman"/>
          <w:sz w:val="24"/>
          <w:szCs w:val="24"/>
        </w:rPr>
        <w:t xml:space="preserve"> collapse of the DWP’s contract with </w:t>
      </w:r>
      <w:proofErr w:type="spellStart"/>
      <w:r w:rsidR="00952C3B">
        <w:rPr>
          <w:rFonts w:ascii="Times New Roman" w:hAnsi="Times New Roman" w:cs="Times New Roman"/>
          <w:sz w:val="24"/>
          <w:szCs w:val="24"/>
        </w:rPr>
        <w:t>Atos</w:t>
      </w:r>
      <w:proofErr w:type="spellEnd"/>
      <w:r w:rsidR="00C55DA8">
        <w:rPr>
          <w:rFonts w:ascii="Times New Roman" w:hAnsi="Times New Roman" w:cs="Times New Roman"/>
          <w:sz w:val="24"/>
          <w:szCs w:val="24"/>
        </w:rPr>
        <w:t>, and to the placing of a higher proportion of claimants into the Support Group</w:t>
      </w:r>
      <w:r w:rsidR="00952C3B">
        <w:rPr>
          <w:rFonts w:ascii="Times New Roman" w:hAnsi="Times New Roman" w:cs="Times New Roman"/>
          <w:sz w:val="24"/>
          <w:szCs w:val="24"/>
        </w:rPr>
        <w:t>.</w:t>
      </w:r>
    </w:p>
    <w:p w:rsidR="007B2F60" w:rsidRDefault="007B2F60" w:rsidP="007B2F60">
      <w:pPr>
        <w:rPr>
          <w:rFonts w:ascii="Times New Roman" w:hAnsi="Times New Roman" w:cs="Times New Roman"/>
          <w:sz w:val="24"/>
          <w:szCs w:val="24"/>
        </w:rPr>
      </w:pPr>
    </w:p>
    <w:p w:rsidR="009A4C01" w:rsidRDefault="00CC41A9" w:rsidP="00E935DC">
      <w:pPr>
        <w:rPr>
          <w:rFonts w:ascii="Times New Roman" w:hAnsi="Times New Roman" w:cs="Times New Roman"/>
          <w:sz w:val="24"/>
          <w:szCs w:val="24"/>
        </w:rPr>
      </w:pPr>
      <w:r>
        <w:rPr>
          <w:rFonts w:ascii="Times New Roman" w:hAnsi="Times New Roman" w:cs="Times New Roman"/>
          <w:sz w:val="24"/>
          <w:szCs w:val="24"/>
        </w:rPr>
        <w:t xml:space="preserve">These figures </w:t>
      </w:r>
      <w:r w:rsidR="007B2F60">
        <w:rPr>
          <w:rFonts w:ascii="Times New Roman" w:hAnsi="Times New Roman" w:cs="Times New Roman"/>
          <w:sz w:val="24"/>
          <w:szCs w:val="24"/>
        </w:rPr>
        <w:t xml:space="preserve">also </w:t>
      </w:r>
      <w:r w:rsidR="004411AB">
        <w:rPr>
          <w:rFonts w:ascii="Times New Roman" w:hAnsi="Times New Roman" w:cs="Times New Roman"/>
          <w:sz w:val="24"/>
          <w:szCs w:val="24"/>
        </w:rPr>
        <w:t>reflect</w:t>
      </w:r>
      <w:r>
        <w:rPr>
          <w:rFonts w:ascii="Times New Roman" w:hAnsi="Times New Roman" w:cs="Times New Roman"/>
          <w:sz w:val="24"/>
          <w:szCs w:val="24"/>
        </w:rPr>
        <w:t xml:space="preserve"> the impact of the new ‘Claimant Commitment’ (requiring claimants to spend the equivalent of 35 </w:t>
      </w:r>
      <w:r w:rsidR="00860A1B">
        <w:rPr>
          <w:rFonts w:ascii="Times New Roman" w:hAnsi="Times New Roman" w:cs="Times New Roman"/>
          <w:sz w:val="24"/>
          <w:szCs w:val="24"/>
        </w:rPr>
        <w:t>h</w:t>
      </w:r>
      <w:r>
        <w:rPr>
          <w:rFonts w:ascii="Times New Roman" w:hAnsi="Times New Roman" w:cs="Times New Roman"/>
          <w:sz w:val="24"/>
          <w:szCs w:val="24"/>
        </w:rPr>
        <w:t>ou</w:t>
      </w:r>
      <w:r w:rsidR="00860A1B">
        <w:rPr>
          <w:rFonts w:ascii="Times New Roman" w:hAnsi="Times New Roman" w:cs="Times New Roman"/>
          <w:sz w:val="24"/>
          <w:szCs w:val="24"/>
        </w:rPr>
        <w:t>rs a week looking for work),</w:t>
      </w:r>
      <w:r>
        <w:rPr>
          <w:rFonts w:ascii="Times New Roman" w:hAnsi="Times New Roman" w:cs="Times New Roman"/>
          <w:sz w:val="24"/>
          <w:szCs w:val="24"/>
        </w:rPr>
        <w:t xml:space="preserve"> which </w:t>
      </w:r>
      <w:r w:rsidR="000E4F62">
        <w:rPr>
          <w:rFonts w:ascii="Times New Roman" w:hAnsi="Times New Roman" w:cs="Times New Roman"/>
          <w:sz w:val="24"/>
          <w:szCs w:val="24"/>
        </w:rPr>
        <w:t>was</w:t>
      </w:r>
      <w:r>
        <w:rPr>
          <w:rFonts w:ascii="Times New Roman" w:hAnsi="Times New Roman" w:cs="Times New Roman"/>
          <w:sz w:val="24"/>
          <w:szCs w:val="24"/>
        </w:rPr>
        <w:t xml:space="preserve"> introduced in a rolling programme across Great Britain, </w:t>
      </w:r>
      <w:r w:rsidR="004411AB">
        <w:rPr>
          <w:rFonts w:ascii="Times New Roman" w:hAnsi="Times New Roman" w:cs="Times New Roman"/>
          <w:sz w:val="24"/>
          <w:szCs w:val="24"/>
        </w:rPr>
        <w:t>running from</w:t>
      </w:r>
      <w:r>
        <w:rPr>
          <w:rFonts w:ascii="Times New Roman" w:hAnsi="Times New Roman" w:cs="Times New Roman"/>
          <w:sz w:val="24"/>
          <w:szCs w:val="24"/>
        </w:rPr>
        <w:t xml:space="preserve"> </w:t>
      </w:r>
      <w:r w:rsidR="00860A1B">
        <w:rPr>
          <w:rFonts w:ascii="Times New Roman" w:hAnsi="Times New Roman" w:cs="Times New Roman"/>
          <w:sz w:val="24"/>
          <w:szCs w:val="24"/>
        </w:rPr>
        <w:t xml:space="preserve">14 </w:t>
      </w:r>
      <w:r>
        <w:rPr>
          <w:rFonts w:ascii="Times New Roman" w:hAnsi="Times New Roman" w:cs="Times New Roman"/>
          <w:sz w:val="24"/>
          <w:szCs w:val="24"/>
        </w:rPr>
        <w:t>October 2013</w:t>
      </w:r>
      <w:r w:rsidR="004411AB">
        <w:rPr>
          <w:rFonts w:ascii="Times New Roman" w:hAnsi="Times New Roman" w:cs="Times New Roman"/>
          <w:sz w:val="24"/>
          <w:szCs w:val="24"/>
        </w:rPr>
        <w:t xml:space="preserve"> to </w:t>
      </w:r>
      <w:r w:rsidR="00B84D58">
        <w:rPr>
          <w:rFonts w:ascii="Times New Roman" w:hAnsi="Times New Roman" w:cs="Times New Roman"/>
          <w:sz w:val="24"/>
          <w:szCs w:val="24"/>
        </w:rPr>
        <w:t>spring</w:t>
      </w:r>
      <w:r w:rsidR="004411AB">
        <w:rPr>
          <w:rFonts w:ascii="Times New Roman" w:hAnsi="Times New Roman" w:cs="Times New Roman"/>
          <w:sz w:val="24"/>
          <w:szCs w:val="24"/>
        </w:rPr>
        <w:t xml:space="preserve"> 201</w:t>
      </w:r>
      <w:r w:rsidR="00EF6FA6">
        <w:rPr>
          <w:rFonts w:ascii="Times New Roman" w:hAnsi="Times New Roman" w:cs="Times New Roman"/>
          <w:sz w:val="24"/>
          <w:szCs w:val="24"/>
        </w:rPr>
        <w:t>4</w:t>
      </w:r>
      <w:r>
        <w:rPr>
          <w:rFonts w:ascii="Times New Roman" w:hAnsi="Times New Roman" w:cs="Times New Roman"/>
          <w:sz w:val="24"/>
          <w:szCs w:val="24"/>
        </w:rPr>
        <w:t>.</w:t>
      </w:r>
      <w:r w:rsidR="001361AA">
        <w:rPr>
          <w:rFonts w:ascii="Times New Roman" w:hAnsi="Times New Roman" w:cs="Times New Roman"/>
          <w:sz w:val="24"/>
          <w:szCs w:val="24"/>
        </w:rPr>
        <w:t xml:space="preserve"> </w:t>
      </w:r>
      <w:r w:rsidR="00C55DA8">
        <w:rPr>
          <w:rFonts w:ascii="Times New Roman" w:hAnsi="Times New Roman" w:cs="Times New Roman"/>
          <w:sz w:val="24"/>
          <w:szCs w:val="24"/>
        </w:rPr>
        <w:t>During April to June 2014 the claimant commitment should have been in operation in all Jobcentres.</w:t>
      </w:r>
    </w:p>
    <w:p w:rsidR="000100F9" w:rsidRDefault="000100F9" w:rsidP="00E935DC">
      <w:pPr>
        <w:rPr>
          <w:rFonts w:ascii="Times New Roman" w:hAnsi="Times New Roman" w:cs="Times New Roman"/>
          <w:sz w:val="24"/>
          <w:szCs w:val="24"/>
        </w:rPr>
      </w:pPr>
    </w:p>
    <w:p w:rsidR="00F07156" w:rsidRPr="0079765B" w:rsidRDefault="001F1721">
      <w:pPr>
        <w:rPr>
          <w:rFonts w:ascii="Times New Roman" w:hAnsi="Times New Roman" w:cs="Times New Roman"/>
          <w:b/>
          <w:sz w:val="24"/>
          <w:szCs w:val="24"/>
        </w:rPr>
      </w:pPr>
      <w:r w:rsidRPr="0079765B">
        <w:rPr>
          <w:rFonts w:ascii="Times New Roman" w:hAnsi="Times New Roman" w:cs="Times New Roman"/>
          <w:b/>
          <w:sz w:val="24"/>
          <w:szCs w:val="24"/>
        </w:rPr>
        <w:t>At the end of th</w:t>
      </w:r>
      <w:r w:rsidR="00861A3E" w:rsidRPr="0079765B">
        <w:rPr>
          <w:rFonts w:ascii="Times New Roman" w:hAnsi="Times New Roman" w:cs="Times New Roman"/>
          <w:b/>
          <w:sz w:val="24"/>
          <w:szCs w:val="24"/>
        </w:rPr>
        <w:t>is</w:t>
      </w:r>
      <w:r w:rsidRPr="0079765B">
        <w:rPr>
          <w:rFonts w:ascii="Times New Roman" w:hAnsi="Times New Roman" w:cs="Times New Roman"/>
          <w:b/>
          <w:sz w:val="24"/>
          <w:szCs w:val="24"/>
        </w:rPr>
        <w:t xml:space="preserve"> briefing there are notes on a few additional recent developments in relation to sanctions.</w:t>
      </w:r>
    </w:p>
    <w:p w:rsidR="00E935DC" w:rsidRPr="00747F81" w:rsidRDefault="00D87F30" w:rsidP="00E935DC">
      <w:pPr>
        <w:rPr>
          <w:rFonts w:ascii="Times New Roman" w:hAnsi="Times New Roman" w:cs="Times New Roman"/>
          <w:b/>
          <w:sz w:val="32"/>
          <w:szCs w:val="32"/>
        </w:rPr>
      </w:pPr>
      <w:r w:rsidRPr="00747F81">
        <w:rPr>
          <w:rFonts w:ascii="Times New Roman" w:hAnsi="Times New Roman" w:cs="Times New Roman"/>
          <w:b/>
          <w:sz w:val="32"/>
          <w:szCs w:val="32"/>
        </w:rPr>
        <w:lastRenderedPageBreak/>
        <w:t>Numbers of JSA and ESA sanctions</w:t>
      </w:r>
    </w:p>
    <w:p w:rsidR="00E935DC" w:rsidRPr="0064697A" w:rsidRDefault="00E935DC" w:rsidP="00E935DC">
      <w:pPr>
        <w:rPr>
          <w:rFonts w:ascii="Times New Roman" w:hAnsi="Times New Roman" w:cs="Times New Roman"/>
          <w:sz w:val="28"/>
          <w:szCs w:val="28"/>
        </w:rPr>
      </w:pPr>
    </w:p>
    <w:p w:rsidR="00E912CC" w:rsidRDefault="00E912CC" w:rsidP="00E935DC">
      <w:pPr>
        <w:rPr>
          <w:rFonts w:ascii="Times New Roman" w:hAnsi="Times New Roman" w:cs="Times New Roman"/>
          <w:b/>
          <w:sz w:val="24"/>
          <w:szCs w:val="24"/>
        </w:rPr>
      </w:pPr>
      <w:r>
        <w:rPr>
          <w:rFonts w:ascii="Times New Roman" w:hAnsi="Times New Roman" w:cs="Times New Roman"/>
          <w:b/>
          <w:sz w:val="24"/>
          <w:szCs w:val="24"/>
        </w:rPr>
        <w:t>T</w:t>
      </w:r>
      <w:r w:rsidRPr="00E838FC">
        <w:rPr>
          <w:rFonts w:ascii="Times New Roman" w:hAnsi="Times New Roman" w:cs="Times New Roman"/>
          <w:b/>
          <w:sz w:val="24"/>
          <w:szCs w:val="24"/>
        </w:rPr>
        <w:t xml:space="preserve">he </w:t>
      </w:r>
      <w:r w:rsidRPr="00384276">
        <w:rPr>
          <w:rFonts w:ascii="Times New Roman" w:hAnsi="Times New Roman" w:cs="Times New Roman"/>
          <w:b/>
          <w:i/>
          <w:sz w:val="24"/>
          <w:szCs w:val="24"/>
        </w:rPr>
        <w:t>total numbers</w:t>
      </w:r>
      <w:r w:rsidRPr="00E838FC">
        <w:rPr>
          <w:rFonts w:ascii="Times New Roman" w:hAnsi="Times New Roman" w:cs="Times New Roman"/>
          <w:b/>
          <w:sz w:val="24"/>
          <w:szCs w:val="24"/>
        </w:rPr>
        <w:t xml:space="preserve"> of </w:t>
      </w:r>
      <w:r>
        <w:rPr>
          <w:rFonts w:ascii="Times New Roman" w:hAnsi="Times New Roman" w:cs="Times New Roman"/>
          <w:b/>
          <w:sz w:val="24"/>
          <w:szCs w:val="24"/>
        </w:rPr>
        <w:t xml:space="preserve">JSA sanctions before and after reconsiderations and appeals have started to fall back, reflecting the decline in claimant unemployment. But </w:t>
      </w:r>
      <w:r w:rsidR="00384276">
        <w:rPr>
          <w:rFonts w:ascii="Times New Roman" w:hAnsi="Times New Roman" w:cs="Times New Roman"/>
          <w:b/>
          <w:sz w:val="24"/>
          <w:szCs w:val="24"/>
        </w:rPr>
        <w:t xml:space="preserve">the numbers of </w:t>
      </w:r>
      <w:r>
        <w:rPr>
          <w:rFonts w:ascii="Times New Roman" w:hAnsi="Times New Roman" w:cs="Times New Roman"/>
          <w:b/>
          <w:sz w:val="24"/>
          <w:szCs w:val="24"/>
        </w:rPr>
        <w:t xml:space="preserve">ESA </w:t>
      </w:r>
      <w:r w:rsidRPr="00E838FC">
        <w:rPr>
          <w:rFonts w:ascii="Times New Roman" w:hAnsi="Times New Roman" w:cs="Times New Roman"/>
          <w:b/>
          <w:sz w:val="24"/>
          <w:szCs w:val="24"/>
        </w:rPr>
        <w:t xml:space="preserve">sanctions have risen to </w:t>
      </w:r>
      <w:r>
        <w:rPr>
          <w:rFonts w:ascii="Times New Roman" w:hAnsi="Times New Roman" w:cs="Times New Roman"/>
          <w:b/>
          <w:sz w:val="24"/>
          <w:szCs w:val="24"/>
        </w:rPr>
        <w:t xml:space="preserve">all-time </w:t>
      </w:r>
      <w:r w:rsidRPr="00E838FC">
        <w:rPr>
          <w:rFonts w:ascii="Times New Roman" w:hAnsi="Times New Roman" w:cs="Times New Roman"/>
          <w:b/>
          <w:sz w:val="24"/>
          <w:szCs w:val="24"/>
        </w:rPr>
        <w:t>highs</w:t>
      </w:r>
      <w:r>
        <w:rPr>
          <w:rFonts w:ascii="Times New Roman" w:hAnsi="Times New Roman" w:cs="Times New Roman"/>
          <w:b/>
          <w:sz w:val="24"/>
          <w:szCs w:val="24"/>
        </w:rPr>
        <w:t>.</w:t>
      </w:r>
      <w:r w:rsidRPr="009D7CF0">
        <w:rPr>
          <w:rFonts w:ascii="Times New Roman" w:hAnsi="Times New Roman" w:cs="Times New Roman"/>
          <w:b/>
          <w:sz w:val="24"/>
          <w:szCs w:val="24"/>
        </w:rPr>
        <w:t xml:space="preserve"> </w:t>
      </w:r>
    </w:p>
    <w:p w:rsidR="00E912CC" w:rsidRDefault="00E912CC" w:rsidP="00E935DC">
      <w:pPr>
        <w:rPr>
          <w:rFonts w:ascii="Times New Roman" w:hAnsi="Times New Roman" w:cs="Times New Roman"/>
          <w:b/>
          <w:sz w:val="24"/>
          <w:szCs w:val="24"/>
        </w:rPr>
      </w:pPr>
    </w:p>
    <w:p w:rsidR="00A712DC" w:rsidRDefault="006A00A4" w:rsidP="00E935DC">
      <w:pPr>
        <w:rPr>
          <w:rFonts w:ascii="Times New Roman" w:hAnsi="Times New Roman" w:cs="Times New Roman"/>
          <w:b/>
          <w:sz w:val="24"/>
          <w:szCs w:val="24"/>
        </w:rPr>
      </w:pPr>
      <w:r w:rsidRPr="00384276">
        <w:rPr>
          <w:rFonts w:ascii="Times New Roman" w:hAnsi="Times New Roman" w:cs="Times New Roman"/>
          <w:b/>
          <w:i/>
          <w:sz w:val="24"/>
          <w:szCs w:val="24"/>
        </w:rPr>
        <w:t xml:space="preserve">As a proportion of </w:t>
      </w:r>
      <w:r w:rsidR="00455370" w:rsidRPr="00384276">
        <w:rPr>
          <w:rFonts w:ascii="Times New Roman" w:hAnsi="Times New Roman" w:cs="Times New Roman"/>
          <w:b/>
          <w:i/>
          <w:sz w:val="24"/>
          <w:szCs w:val="24"/>
        </w:rPr>
        <w:t>claimants</w:t>
      </w:r>
      <w:r w:rsidR="00455370">
        <w:rPr>
          <w:rFonts w:ascii="Times New Roman" w:hAnsi="Times New Roman" w:cs="Times New Roman"/>
          <w:b/>
          <w:sz w:val="24"/>
          <w:szCs w:val="24"/>
        </w:rPr>
        <w:t>,</w:t>
      </w:r>
      <w:r>
        <w:rPr>
          <w:rFonts w:ascii="Times New Roman" w:hAnsi="Times New Roman" w:cs="Times New Roman"/>
          <w:b/>
          <w:sz w:val="24"/>
          <w:szCs w:val="24"/>
        </w:rPr>
        <w:t xml:space="preserve"> </w:t>
      </w:r>
      <w:r w:rsidR="00850E46">
        <w:rPr>
          <w:rFonts w:ascii="Times New Roman" w:hAnsi="Times New Roman" w:cs="Times New Roman"/>
          <w:b/>
          <w:sz w:val="24"/>
          <w:szCs w:val="24"/>
        </w:rPr>
        <w:t xml:space="preserve">the new data confirm that </w:t>
      </w:r>
      <w:r w:rsidR="00B9146A">
        <w:rPr>
          <w:rFonts w:ascii="Times New Roman" w:hAnsi="Times New Roman" w:cs="Times New Roman"/>
          <w:b/>
          <w:sz w:val="24"/>
          <w:szCs w:val="24"/>
        </w:rPr>
        <w:t>JSA sanctions have stabilised at the unprecedent</w:t>
      </w:r>
      <w:r w:rsidR="00203973">
        <w:rPr>
          <w:rFonts w:ascii="Times New Roman" w:hAnsi="Times New Roman" w:cs="Times New Roman"/>
          <w:b/>
          <w:sz w:val="24"/>
          <w:szCs w:val="24"/>
        </w:rPr>
        <w:t>ed</w:t>
      </w:r>
      <w:r w:rsidR="00B9146A">
        <w:rPr>
          <w:rFonts w:ascii="Times New Roman" w:hAnsi="Times New Roman" w:cs="Times New Roman"/>
          <w:b/>
          <w:sz w:val="24"/>
          <w:szCs w:val="24"/>
        </w:rPr>
        <w:t>ly high level</w:t>
      </w:r>
      <w:r w:rsidR="00455370">
        <w:rPr>
          <w:rFonts w:ascii="Times New Roman" w:hAnsi="Times New Roman" w:cs="Times New Roman"/>
          <w:b/>
          <w:sz w:val="24"/>
          <w:szCs w:val="24"/>
        </w:rPr>
        <w:t>s</w:t>
      </w:r>
      <w:r w:rsidR="00B9146A">
        <w:rPr>
          <w:rFonts w:ascii="Times New Roman" w:hAnsi="Times New Roman" w:cs="Times New Roman"/>
          <w:b/>
          <w:sz w:val="24"/>
          <w:szCs w:val="24"/>
        </w:rPr>
        <w:t xml:space="preserve"> of </w:t>
      </w:r>
      <w:r w:rsidR="00850E46">
        <w:rPr>
          <w:rFonts w:ascii="Times New Roman" w:hAnsi="Times New Roman" w:cs="Times New Roman"/>
          <w:b/>
          <w:sz w:val="24"/>
          <w:szCs w:val="24"/>
        </w:rPr>
        <w:t>about</w:t>
      </w:r>
      <w:r w:rsidR="00C57AB3">
        <w:rPr>
          <w:rFonts w:ascii="Times New Roman" w:hAnsi="Times New Roman" w:cs="Times New Roman"/>
          <w:b/>
          <w:sz w:val="24"/>
          <w:szCs w:val="24"/>
        </w:rPr>
        <w:t xml:space="preserve"> 7% </w:t>
      </w:r>
      <w:r w:rsidR="00AE34DF">
        <w:rPr>
          <w:rFonts w:ascii="Times New Roman" w:hAnsi="Times New Roman" w:cs="Times New Roman"/>
          <w:b/>
          <w:sz w:val="24"/>
          <w:szCs w:val="24"/>
        </w:rPr>
        <w:t xml:space="preserve">of claimants </w:t>
      </w:r>
      <w:r w:rsidR="00455370">
        <w:rPr>
          <w:rFonts w:ascii="Times New Roman" w:hAnsi="Times New Roman" w:cs="Times New Roman"/>
          <w:b/>
          <w:sz w:val="24"/>
          <w:szCs w:val="24"/>
        </w:rPr>
        <w:t xml:space="preserve">per month </w:t>
      </w:r>
      <w:r w:rsidR="00C57AB3">
        <w:rPr>
          <w:rFonts w:ascii="Times New Roman" w:hAnsi="Times New Roman" w:cs="Times New Roman"/>
          <w:b/>
          <w:sz w:val="24"/>
          <w:szCs w:val="24"/>
        </w:rPr>
        <w:t xml:space="preserve">before reconsiderations and appeals, and </w:t>
      </w:r>
      <w:r w:rsidR="00B9146A">
        <w:rPr>
          <w:rFonts w:ascii="Times New Roman" w:hAnsi="Times New Roman" w:cs="Times New Roman"/>
          <w:b/>
          <w:sz w:val="24"/>
          <w:szCs w:val="24"/>
        </w:rPr>
        <w:t xml:space="preserve">6% per month </w:t>
      </w:r>
      <w:r w:rsidR="00C57AB3">
        <w:rPr>
          <w:rFonts w:ascii="Times New Roman" w:hAnsi="Times New Roman" w:cs="Times New Roman"/>
          <w:b/>
          <w:sz w:val="24"/>
          <w:szCs w:val="24"/>
        </w:rPr>
        <w:t xml:space="preserve">after reconsiderations and appeals, which were reached in mid-2013. </w:t>
      </w:r>
      <w:r w:rsidR="00850E46">
        <w:rPr>
          <w:rFonts w:ascii="Times New Roman" w:hAnsi="Times New Roman" w:cs="Times New Roman"/>
          <w:b/>
          <w:sz w:val="24"/>
          <w:szCs w:val="24"/>
        </w:rPr>
        <w:t>ESA sanctions</w:t>
      </w:r>
      <w:r w:rsidR="00B9146A">
        <w:rPr>
          <w:rFonts w:ascii="Times New Roman" w:hAnsi="Times New Roman" w:cs="Times New Roman"/>
          <w:b/>
          <w:sz w:val="24"/>
          <w:szCs w:val="24"/>
        </w:rPr>
        <w:t xml:space="preserve"> have continued the</w:t>
      </w:r>
      <w:r w:rsidR="00C57AB3">
        <w:rPr>
          <w:rFonts w:ascii="Times New Roman" w:hAnsi="Times New Roman" w:cs="Times New Roman"/>
          <w:b/>
          <w:sz w:val="24"/>
          <w:szCs w:val="24"/>
        </w:rPr>
        <w:t>ir</w:t>
      </w:r>
      <w:r w:rsidR="00B9146A">
        <w:rPr>
          <w:rFonts w:ascii="Times New Roman" w:hAnsi="Times New Roman" w:cs="Times New Roman"/>
          <w:b/>
          <w:sz w:val="24"/>
          <w:szCs w:val="24"/>
        </w:rPr>
        <w:t xml:space="preserve"> rapid escalation which started in mid-2013, reaching </w:t>
      </w:r>
      <w:r w:rsidR="00EB1C29">
        <w:rPr>
          <w:rFonts w:ascii="Times New Roman" w:hAnsi="Times New Roman" w:cs="Times New Roman"/>
          <w:b/>
          <w:sz w:val="24"/>
          <w:szCs w:val="24"/>
        </w:rPr>
        <w:t xml:space="preserve">an estimated </w:t>
      </w:r>
      <w:r w:rsidR="00850E46">
        <w:rPr>
          <w:rFonts w:ascii="Times New Roman" w:hAnsi="Times New Roman" w:cs="Times New Roman"/>
          <w:b/>
          <w:sz w:val="24"/>
          <w:szCs w:val="24"/>
        </w:rPr>
        <w:t>1.16</w:t>
      </w:r>
      <w:r w:rsidR="00BA1DF4">
        <w:rPr>
          <w:rFonts w:ascii="Times New Roman" w:hAnsi="Times New Roman" w:cs="Times New Roman"/>
          <w:b/>
          <w:sz w:val="24"/>
          <w:szCs w:val="24"/>
        </w:rPr>
        <w:t xml:space="preserve">% of claimants </w:t>
      </w:r>
      <w:r w:rsidR="003962C5">
        <w:rPr>
          <w:rFonts w:ascii="Times New Roman" w:hAnsi="Times New Roman" w:cs="Times New Roman"/>
          <w:b/>
          <w:sz w:val="24"/>
          <w:szCs w:val="24"/>
        </w:rPr>
        <w:t xml:space="preserve">per month </w:t>
      </w:r>
      <w:r w:rsidR="00BA1DF4">
        <w:rPr>
          <w:rFonts w:ascii="Times New Roman" w:hAnsi="Times New Roman" w:cs="Times New Roman"/>
          <w:b/>
          <w:sz w:val="24"/>
          <w:szCs w:val="24"/>
        </w:rPr>
        <w:t>before reconsiderations and appeals</w:t>
      </w:r>
      <w:r w:rsidR="00350DCA">
        <w:rPr>
          <w:rFonts w:ascii="Times New Roman" w:hAnsi="Times New Roman" w:cs="Times New Roman"/>
          <w:b/>
          <w:sz w:val="24"/>
          <w:szCs w:val="24"/>
        </w:rPr>
        <w:t>,</w:t>
      </w:r>
      <w:r w:rsidR="00BA1DF4">
        <w:rPr>
          <w:rFonts w:ascii="Times New Roman" w:hAnsi="Times New Roman" w:cs="Times New Roman"/>
          <w:b/>
          <w:sz w:val="24"/>
          <w:szCs w:val="24"/>
        </w:rPr>
        <w:t xml:space="preserve"> and </w:t>
      </w:r>
      <w:r w:rsidR="00850E46">
        <w:rPr>
          <w:rFonts w:ascii="Times New Roman" w:hAnsi="Times New Roman" w:cs="Times New Roman"/>
          <w:b/>
          <w:sz w:val="24"/>
          <w:szCs w:val="24"/>
        </w:rPr>
        <w:t>0.97</w:t>
      </w:r>
      <w:r w:rsidR="00B9146A">
        <w:rPr>
          <w:rFonts w:ascii="Times New Roman" w:hAnsi="Times New Roman" w:cs="Times New Roman"/>
          <w:b/>
          <w:sz w:val="24"/>
          <w:szCs w:val="24"/>
        </w:rPr>
        <w:t xml:space="preserve">% </w:t>
      </w:r>
      <w:r w:rsidR="00BA1DF4">
        <w:rPr>
          <w:rFonts w:ascii="Times New Roman" w:hAnsi="Times New Roman" w:cs="Times New Roman"/>
          <w:b/>
          <w:sz w:val="24"/>
          <w:szCs w:val="24"/>
        </w:rPr>
        <w:t>after</w:t>
      </w:r>
      <w:r w:rsidR="00350DCA">
        <w:rPr>
          <w:rFonts w:ascii="Times New Roman" w:hAnsi="Times New Roman" w:cs="Times New Roman"/>
          <w:b/>
          <w:sz w:val="24"/>
          <w:szCs w:val="24"/>
        </w:rPr>
        <w:t>,</w:t>
      </w:r>
      <w:r w:rsidR="00BA1DF4">
        <w:rPr>
          <w:rFonts w:ascii="Times New Roman" w:hAnsi="Times New Roman" w:cs="Times New Roman"/>
          <w:b/>
          <w:sz w:val="24"/>
          <w:szCs w:val="24"/>
        </w:rPr>
        <w:t xml:space="preserve"> </w:t>
      </w:r>
      <w:r w:rsidR="00B9146A">
        <w:rPr>
          <w:rFonts w:ascii="Times New Roman" w:hAnsi="Times New Roman" w:cs="Times New Roman"/>
          <w:b/>
          <w:sz w:val="24"/>
          <w:szCs w:val="24"/>
        </w:rPr>
        <w:t xml:space="preserve">in </w:t>
      </w:r>
      <w:r w:rsidR="00850E46">
        <w:rPr>
          <w:rFonts w:ascii="Times New Roman" w:hAnsi="Times New Roman" w:cs="Times New Roman"/>
          <w:b/>
          <w:sz w:val="24"/>
          <w:szCs w:val="24"/>
        </w:rPr>
        <w:t>June</w:t>
      </w:r>
      <w:r w:rsidR="00B9146A">
        <w:rPr>
          <w:rFonts w:ascii="Times New Roman" w:hAnsi="Times New Roman" w:cs="Times New Roman"/>
          <w:b/>
          <w:sz w:val="24"/>
          <w:szCs w:val="24"/>
        </w:rPr>
        <w:t xml:space="preserve"> 2014. </w:t>
      </w:r>
    </w:p>
    <w:p w:rsidR="00755A1F" w:rsidRDefault="00755A1F" w:rsidP="00E935DC">
      <w:pPr>
        <w:rPr>
          <w:rFonts w:ascii="Times New Roman" w:hAnsi="Times New Roman" w:cs="Times New Roman"/>
          <w:b/>
          <w:sz w:val="24"/>
          <w:szCs w:val="24"/>
        </w:rPr>
      </w:pPr>
    </w:p>
    <w:p w:rsidR="00755A1F" w:rsidRDefault="00755A1F" w:rsidP="00E935DC">
      <w:pPr>
        <w:rPr>
          <w:rFonts w:ascii="Times New Roman" w:hAnsi="Times New Roman" w:cs="Times New Roman"/>
          <w:b/>
          <w:sz w:val="24"/>
          <w:szCs w:val="24"/>
        </w:rPr>
      </w:pPr>
      <w:r>
        <w:rPr>
          <w:rFonts w:ascii="Times New Roman" w:hAnsi="Times New Roman" w:cs="Times New Roman"/>
          <w:b/>
          <w:sz w:val="24"/>
          <w:szCs w:val="24"/>
        </w:rPr>
        <w:t>JSA and ESA sanctions</w:t>
      </w:r>
    </w:p>
    <w:p w:rsidR="00414195" w:rsidRPr="0095417E" w:rsidRDefault="00414195" w:rsidP="00E935DC">
      <w:pPr>
        <w:rPr>
          <w:rFonts w:ascii="Times New Roman" w:hAnsi="Times New Roman" w:cs="Times New Roman"/>
          <w:sz w:val="24"/>
          <w:szCs w:val="24"/>
        </w:rPr>
      </w:pPr>
    </w:p>
    <w:p w:rsidR="00BA1DF4" w:rsidRPr="007E70E4" w:rsidRDefault="00350DCA" w:rsidP="00350DCA">
      <w:pPr>
        <w:pStyle w:val="ListParagraph"/>
        <w:numPr>
          <w:ilvl w:val="0"/>
          <w:numId w:val="1"/>
        </w:numPr>
        <w:rPr>
          <w:rFonts w:ascii="Times New Roman" w:hAnsi="Times New Roman" w:cs="Times New Roman"/>
          <w:sz w:val="24"/>
          <w:szCs w:val="24"/>
        </w:rPr>
      </w:pPr>
      <w:r w:rsidRPr="007E70E4">
        <w:rPr>
          <w:rFonts w:ascii="Times New Roman" w:hAnsi="Times New Roman" w:cs="Times New Roman"/>
          <w:sz w:val="24"/>
          <w:szCs w:val="24"/>
        </w:rPr>
        <w:t>There were an estimated 1,</w:t>
      </w:r>
      <w:r w:rsidR="009E2E50" w:rsidRPr="007E70E4">
        <w:rPr>
          <w:rFonts w:ascii="Times New Roman" w:hAnsi="Times New Roman" w:cs="Times New Roman"/>
          <w:sz w:val="24"/>
          <w:szCs w:val="24"/>
        </w:rPr>
        <w:t>030</w:t>
      </w:r>
      <w:r w:rsidRPr="007E70E4">
        <w:rPr>
          <w:rFonts w:ascii="Times New Roman" w:hAnsi="Times New Roman" w:cs="Times New Roman"/>
          <w:sz w:val="24"/>
          <w:szCs w:val="24"/>
        </w:rPr>
        <w:t xml:space="preserve">,000 </w:t>
      </w:r>
      <w:r w:rsidR="00BA1DF4" w:rsidRPr="007E70E4">
        <w:rPr>
          <w:rFonts w:ascii="Times New Roman" w:hAnsi="Times New Roman" w:cs="Times New Roman"/>
          <w:sz w:val="24"/>
          <w:szCs w:val="24"/>
        </w:rPr>
        <w:t xml:space="preserve">JSA </w:t>
      </w:r>
      <w:r w:rsidRPr="007E70E4">
        <w:rPr>
          <w:rFonts w:ascii="Times New Roman" w:hAnsi="Times New Roman" w:cs="Times New Roman"/>
          <w:sz w:val="24"/>
          <w:szCs w:val="24"/>
        </w:rPr>
        <w:t>and</w:t>
      </w:r>
      <w:r w:rsidR="00BA1DF4" w:rsidRPr="007E70E4">
        <w:rPr>
          <w:rFonts w:ascii="Times New Roman" w:hAnsi="Times New Roman" w:cs="Times New Roman"/>
          <w:sz w:val="24"/>
          <w:szCs w:val="24"/>
        </w:rPr>
        <w:t xml:space="preserve"> ESA sanctions in the year to 3</w:t>
      </w:r>
      <w:r w:rsidR="009E2E50" w:rsidRPr="007E70E4">
        <w:rPr>
          <w:rFonts w:ascii="Times New Roman" w:hAnsi="Times New Roman" w:cs="Times New Roman"/>
          <w:sz w:val="24"/>
          <w:szCs w:val="24"/>
        </w:rPr>
        <w:t>0</w:t>
      </w:r>
      <w:r w:rsidR="00BA1DF4" w:rsidRPr="007E70E4">
        <w:rPr>
          <w:rFonts w:ascii="Times New Roman" w:hAnsi="Times New Roman" w:cs="Times New Roman"/>
          <w:sz w:val="24"/>
          <w:szCs w:val="24"/>
        </w:rPr>
        <w:t xml:space="preserve"> </w:t>
      </w:r>
      <w:r w:rsidR="009E2E50" w:rsidRPr="007E70E4">
        <w:rPr>
          <w:rFonts w:ascii="Times New Roman" w:hAnsi="Times New Roman" w:cs="Times New Roman"/>
          <w:sz w:val="24"/>
          <w:szCs w:val="24"/>
        </w:rPr>
        <w:t>June</w:t>
      </w:r>
      <w:r w:rsidR="00BA1DF4" w:rsidRPr="007E70E4">
        <w:rPr>
          <w:rFonts w:ascii="Times New Roman" w:hAnsi="Times New Roman" w:cs="Times New Roman"/>
          <w:sz w:val="24"/>
          <w:szCs w:val="24"/>
        </w:rPr>
        <w:t xml:space="preserve"> 2014, </w:t>
      </w:r>
      <w:r w:rsidR="006A273D" w:rsidRPr="007E70E4">
        <w:rPr>
          <w:rFonts w:ascii="Times New Roman" w:hAnsi="Times New Roman" w:cs="Times New Roman"/>
          <w:i/>
          <w:sz w:val="24"/>
          <w:szCs w:val="24"/>
        </w:rPr>
        <w:t>before</w:t>
      </w:r>
      <w:r w:rsidR="006A273D" w:rsidRPr="007E70E4">
        <w:rPr>
          <w:rFonts w:ascii="Times New Roman" w:hAnsi="Times New Roman" w:cs="Times New Roman"/>
          <w:sz w:val="24"/>
          <w:szCs w:val="24"/>
        </w:rPr>
        <w:t xml:space="preserve"> r</w:t>
      </w:r>
      <w:r w:rsidRPr="007E70E4">
        <w:rPr>
          <w:rFonts w:ascii="Times New Roman" w:hAnsi="Times New Roman" w:cs="Times New Roman"/>
          <w:sz w:val="24"/>
          <w:szCs w:val="24"/>
        </w:rPr>
        <w:t>econsiderations and appeals</w:t>
      </w:r>
      <w:r w:rsidR="00A821A7" w:rsidRPr="007E70E4">
        <w:rPr>
          <w:rFonts w:ascii="Times New Roman" w:hAnsi="Times New Roman" w:cs="Times New Roman"/>
          <w:sz w:val="24"/>
          <w:szCs w:val="24"/>
        </w:rPr>
        <w:t xml:space="preserve"> (</w:t>
      </w:r>
      <w:r w:rsidR="00A821A7" w:rsidRPr="003E5568">
        <w:rPr>
          <w:rFonts w:ascii="Times New Roman" w:hAnsi="Times New Roman" w:cs="Times New Roman"/>
          <w:b/>
          <w:sz w:val="24"/>
          <w:szCs w:val="24"/>
        </w:rPr>
        <w:t>Figure 1</w:t>
      </w:r>
      <w:r w:rsidR="00A821A7" w:rsidRPr="007E70E4">
        <w:rPr>
          <w:rFonts w:ascii="Times New Roman" w:hAnsi="Times New Roman" w:cs="Times New Roman"/>
          <w:sz w:val="24"/>
          <w:szCs w:val="24"/>
        </w:rPr>
        <w:t>)</w:t>
      </w:r>
      <w:r w:rsidRPr="007E70E4">
        <w:rPr>
          <w:rFonts w:ascii="Times New Roman" w:hAnsi="Times New Roman" w:cs="Times New Roman"/>
          <w:sz w:val="24"/>
          <w:szCs w:val="24"/>
        </w:rPr>
        <w:t xml:space="preserve">. </w:t>
      </w:r>
      <w:r w:rsidR="00BA1DF4" w:rsidRPr="007E70E4">
        <w:rPr>
          <w:rFonts w:ascii="Times New Roman" w:hAnsi="Times New Roman" w:cs="Times New Roman"/>
          <w:sz w:val="24"/>
          <w:szCs w:val="24"/>
        </w:rPr>
        <w:t xml:space="preserve"> </w:t>
      </w:r>
      <w:r w:rsidR="000B36C8" w:rsidRPr="007E70E4">
        <w:rPr>
          <w:rFonts w:ascii="Times New Roman" w:hAnsi="Times New Roman" w:cs="Times New Roman"/>
          <w:sz w:val="24"/>
          <w:szCs w:val="24"/>
        </w:rPr>
        <w:t>This compares with 564,000 in the last 12 months of the previous Labour government</w:t>
      </w:r>
      <w:r w:rsidR="00D37A63" w:rsidRPr="007E70E4">
        <w:rPr>
          <w:rFonts w:ascii="Times New Roman" w:hAnsi="Times New Roman" w:cs="Times New Roman"/>
          <w:sz w:val="24"/>
          <w:szCs w:val="24"/>
        </w:rPr>
        <w:t xml:space="preserve">, but is </w:t>
      </w:r>
      <w:r w:rsidR="007E70E4" w:rsidRPr="007E70E4">
        <w:rPr>
          <w:rFonts w:ascii="Times New Roman" w:hAnsi="Times New Roman" w:cs="Times New Roman"/>
          <w:sz w:val="24"/>
          <w:szCs w:val="24"/>
        </w:rPr>
        <w:t>lower than</w:t>
      </w:r>
      <w:r w:rsidR="00D37A63" w:rsidRPr="007E70E4">
        <w:rPr>
          <w:rFonts w:ascii="Times New Roman" w:hAnsi="Times New Roman" w:cs="Times New Roman"/>
          <w:sz w:val="24"/>
          <w:szCs w:val="24"/>
        </w:rPr>
        <w:t xml:space="preserve"> the peak of 1,085,000 reached in </w:t>
      </w:r>
      <w:r w:rsidR="007E70E4" w:rsidRPr="007E70E4">
        <w:rPr>
          <w:rFonts w:ascii="Times New Roman" w:hAnsi="Times New Roman" w:cs="Times New Roman"/>
          <w:sz w:val="24"/>
          <w:szCs w:val="24"/>
        </w:rPr>
        <w:t xml:space="preserve">the year to </w:t>
      </w:r>
      <w:r w:rsidR="00D37A63" w:rsidRPr="007E70E4">
        <w:rPr>
          <w:rFonts w:ascii="Times New Roman" w:hAnsi="Times New Roman" w:cs="Times New Roman"/>
          <w:sz w:val="24"/>
          <w:szCs w:val="24"/>
        </w:rPr>
        <w:t>March 2014</w:t>
      </w:r>
      <w:r w:rsidR="000B36C8" w:rsidRPr="007E70E4">
        <w:rPr>
          <w:rFonts w:ascii="Times New Roman" w:hAnsi="Times New Roman" w:cs="Times New Roman"/>
          <w:sz w:val="24"/>
          <w:szCs w:val="24"/>
        </w:rPr>
        <w:t xml:space="preserve">. </w:t>
      </w:r>
    </w:p>
    <w:p w:rsidR="00A821A7" w:rsidRPr="007E70E4" w:rsidRDefault="00A821A7" w:rsidP="00A821A7">
      <w:pPr>
        <w:pStyle w:val="ListParagraph"/>
        <w:rPr>
          <w:rFonts w:ascii="Times New Roman" w:hAnsi="Times New Roman" w:cs="Times New Roman"/>
          <w:sz w:val="24"/>
          <w:szCs w:val="24"/>
        </w:rPr>
      </w:pPr>
    </w:p>
    <w:p w:rsidR="00755A1F" w:rsidRPr="007E70E4" w:rsidRDefault="001361AA" w:rsidP="00A9592B">
      <w:pPr>
        <w:pStyle w:val="ListParagraph"/>
        <w:numPr>
          <w:ilvl w:val="0"/>
          <w:numId w:val="1"/>
        </w:numPr>
        <w:rPr>
          <w:rFonts w:ascii="Times New Roman" w:hAnsi="Times New Roman" w:cs="Times New Roman"/>
          <w:sz w:val="24"/>
          <w:szCs w:val="24"/>
        </w:rPr>
      </w:pPr>
      <w:r w:rsidRPr="007E70E4">
        <w:rPr>
          <w:rFonts w:ascii="Times New Roman" w:hAnsi="Times New Roman" w:cs="Times New Roman"/>
          <w:sz w:val="24"/>
          <w:szCs w:val="24"/>
        </w:rPr>
        <w:t>Total JSA plus ESA sanctions in the year to 3</w:t>
      </w:r>
      <w:r w:rsidR="00D26253" w:rsidRPr="007E70E4">
        <w:rPr>
          <w:rFonts w:ascii="Times New Roman" w:hAnsi="Times New Roman" w:cs="Times New Roman"/>
          <w:sz w:val="24"/>
          <w:szCs w:val="24"/>
        </w:rPr>
        <w:t>0</w:t>
      </w:r>
      <w:r w:rsidRPr="007E70E4">
        <w:rPr>
          <w:rFonts w:ascii="Times New Roman" w:hAnsi="Times New Roman" w:cs="Times New Roman"/>
          <w:sz w:val="24"/>
          <w:szCs w:val="24"/>
        </w:rPr>
        <w:t xml:space="preserve"> </w:t>
      </w:r>
      <w:r w:rsidR="00D26253" w:rsidRPr="007E70E4">
        <w:rPr>
          <w:rFonts w:ascii="Times New Roman" w:hAnsi="Times New Roman" w:cs="Times New Roman"/>
          <w:sz w:val="24"/>
          <w:szCs w:val="24"/>
        </w:rPr>
        <w:t>June</w:t>
      </w:r>
      <w:r w:rsidR="006A00A4" w:rsidRPr="007E70E4">
        <w:rPr>
          <w:rFonts w:ascii="Times New Roman" w:hAnsi="Times New Roman" w:cs="Times New Roman"/>
          <w:sz w:val="24"/>
          <w:szCs w:val="24"/>
        </w:rPr>
        <w:t xml:space="preserve"> 2014</w:t>
      </w:r>
      <w:r w:rsidR="00C57AB3" w:rsidRPr="007E70E4">
        <w:rPr>
          <w:rFonts w:ascii="Times New Roman" w:hAnsi="Times New Roman" w:cs="Times New Roman"/>
          <w:sz w:val="24"/>
          <w:szCs w:val="24"/>
        </w:rPr>
        <w:t xml:space="preserve">, </w:t>
      </w:r>
      <w:r w:rsidR="00C57AB3" w:rsidRPr="007E70E4">
        <w:rPr>
          <w:rFonts w:ascii="Times New Roman" w:hAnsi="Times New Roman" w:cs="Times New Roman"/>
          <w:i/>
          <w:sz w:val="24"/>
          <w:szCs w:val="24"/>
        </w:rPr>
        <w:t>after</w:t>
      </w:r>
      <w:r w:rsidR="00C57AB3" w:rsidRPr="007E70E4">
        <w:rPr>
          <w:rFonts w:ascii="Times New Roman" w:hAnsi="Times New Roman" w:cs="Times New Roman"/>
          <w:sz w:val="24"/>
          <w:szCs w:val="24"/>
        </w:rPr>
        <w:t xml:space="preserve"> reconsiderations and appeals, </w:t>
      </w:r>
      <w:r w:rsidRPr="007E70E4">
        <w:rPr>
          <w:rFonts w:ascii="Times New Roman" w:hAnsi="Times New Roman" w:cs="Times New Roman"/>
          <w:sz w:val="24"/>
          <w:szCs w:val="24"/>
        </w:rPr>
        <w:t xml:space="preserve">were </w:t>
      </w:r>
      <w:r w:rsidR="00DF0497" w:rsidRPr="007E70E4">
        <w:rPr>
          <w:rFonts w:ascii="Times New Roman" w:hAnsi="Times New Roman" w:cs="Times New Roman"/>
          <w:sz w:val="24"/>
          <w:szCs w:val="24"/>
        </w:rPr>
        <w:t>892,252</w:t>
      </w:r>
      <w:r w:rsidRPr="007E70E4">
        <w:rPr>
          <w:rFonts w:ascii="Times New Roman" w:hAnsi="Times New Roman" w:cs="Times New Roman"/>
          <w:sz w:val="24"/>
          <w:szCs w:val="24"/>
        </w:rPr>
        <w:t>.</w:t>
      </w:r>
      <w:r w:rsidR="00FE6ACD" w:rsidRPr="007E70E4">
        <w:rPr>
          <w:rFonts w:ascii="Times New Roman" w:hAnsi="Times New Roman" w:cs="Times New Roman"/>
          <w:sz w:val="24"/>
          <w:szCs w:val="24"/>
        </w:rPr>
        <w:t xml:space="preserve"> This </w:t>
      </w:r>
      <w:r w:rsidR="007E70E4" w:rsidRPr="007E70E4">
        <w:rPr>
          <w:rFonts w:ascii="Times New Roman" w:hAnsi="Times New Roman" w:cs="Times New Roman"/>
          <w:sz w:val="24"/>
          <w:szCs w:val="24"/>
        </w:rPr>
        <w:t>is lower than</w:t>
      </w:r>
      <w:r w:rsidR="00DF0497" w:rsidRPr="007E70E4">
        <w:rPr>
          <w:rFonts w:ascii="Times New Roman" w:hAnsi="Times New Roman" w:cs="Times New Roman"/>
          <w:sz w:val="24"/>
          <w:szCs w:val="24"/>
        </w:rPr>
        <w:t xml:space="preserve"> the peak </w:t>
      </w:r>
      <w:r w:rsidR="00D37A63" w:rsidRPr="007E70E4">
        <w:rPr>
          <w:rFonts w:ascii="Times New Roman" w:hAnsi="Times New Roman" w:cs="Times New Roman"/>
          <w:sz w:val="24"/>
          <w:szCs w:val="24"/>
        </w:rPr>
        <w:t>of</w:t>
      </w:r>
      <w:r w:rsidR="00DF0497" w:rsidRPr="007E70E4">
        <w:rPr>
          <w:rFonts w:ascii="Times New Roman" w:hAnsi="Times New Roman" w:cs="Times New Roman"/>
          <w:sz w:val="24"/>
          <w:szCs w:val="24"/>
        </w:rPr>
        <w:t xml:space="preserve"> 935,881 reached in </w:t>
      </w:r>
      <w:r w:rsidR="007E70E4" w:rsidRPr="007E70E4">
        <w:rPr>
          <w:rFonts w:ascii="Times New Roman" w:hAnsi="Times New Roman" w:cs="Times New Roman"/>
          <w:sz w:val="24"/>
          <w:szCs w:val="24"/>
        </w:rPr>
        <w:t xml:space="preserve">the year to </w:t>
      </w:r>
      <w:r w:rsidR="00DF0497" w:rsidRPr="007E70E4">
        <w:rPr>
          <w:rFonts w:ascii="Times New Roman" w:hAnsi="Times New Roman" w:cs="Times New Roman"/>
          <w:sz w:val="24"/>
          <w:szCs w:val="24"/>
        </w:rPr>
        <w:t>March 2014</w:t>
      </w:r>
      <w:r w:rsidR="00D028E0" w:rsidRPr="007E70E4">
        <w:rPr>
          <w:rFonts w:ascii="Times New Roman" w:hAnsi="Times New Roman" w:cs="Times New Roman"/>
          <w:sz w:val="24"/>
          <w:szCs w:val="24"/>
        </w:rPr>
        <w:t xml:space="preserve"> (</w:t>
      </w:r>
      <w:r w:rsidR="00D028E0" w:rsidRPr="003E5568">
        <w:rPr>
          <w:rFonts w:ascii="Times New Roman" w:hAnsi="Times New Roman" w:cs="Times New Roman"/>
          <w:b/>
          <w:sz w:val="24"/>
          <w:szCs w:val="24"/>
        </w:rPr>
        <w:t>Figure 2</w:t>
      </w:r>
      <w:r w:rsidR="001358A3" w:rsidRPr="007E70E4">
        <w:rPr>
          <w:rFonts w:ascii="Times New Roman" w:hAnsi="Times New Roman" w:cs="Times New Roman"/>
          <w:sz w:val="24"/>
          <w:szCs w:val="24"/>
        </w:rPr>
        <w:t>)</w:t>
      </w:r>
      <w:r w:rsidR="007E70E4" w:rsidRPr="007E70E4">
        <w:rPr>
          <w:rFonts w:ascii="Times New Roman" w:hAnsi="Times New Roman" w:cs="Times New Roman"/>
          <w:sz w:val="24"/>
          <w:szCs w:val="24"/>
        </w:rPr>
        <w:t>.</w:t>
      </w:r>
      <w:r w:rsidR="00DF0497" w:rsidRPr="007E70E4">
        <w:rPr>
          <w:rFonts w:ascii="Times New Roman" w:hAnsi="Times New Roman" w:cs="Times New Roman"/>
          <w:sz w:val="24"/>
          <w:szCs w:val="24"/>
        </w:rPr>
        <w:t xml:space="preserve"> Both of these figures are slight</w:t>
      </w:r>
      <w:r w:rsidR="00A712DC" w:rsidRPr="007E70E4">
        <w:rPr>
          <w:rFonts w:ascii="Times New Roman" w:hAnsi="Times New Roman" w:cs="Times New Roman"/>
          <w:sz w:val="24"/>
          <w:szCs w:val="24"/>
        </w:rPr>
        <w:t>ly</w:t>
      </w:r>
      <w:r w:rsidR="00DF0497" w:rsidRPr="007E70E4">
        <w:rPr>
          <w:rFonts w:ascii="Times New Roman" w:hAnsi="Times New Roman" w:cs="Times New Roman"/>
          <w:sz w:val="24"/>
          <w:szCs w:val="24"/>
        </w:rPr>
        <w:t xml:space="preserve"> overstated due to the non-inclusion of the results of mandatory reconsiderations.</w:t>
      </w:r>
    </w:p>
    <w:p w:rsidR="00755A1F" w:rsidRPr="007E70E4" w:rsidRDefault="00755A1F" w:rsidP="00755A1F">
      <w:pPr>
        <w:pStyle w:val="ListParagraph"/>
        <w:rPr>
          <w:rFonts w:ascii="Times New Roman" w:hAnsi="Times New Roman" w:cs="Times New Roman"/>
          <w:sz w:val="24"/>
          <w:szCs w:val="24"/>
        </w:rPr>
      </w:pPr>
    </w:p>
    <w:p w:rsidR="00A9592B" w:rsidRPr="007E70E4" w:rsidRDefault="00DF0497" w:rsidP="00A9592B">
      <w:pPr>
        <w:pStyle w:val="ListParagraph"/>
        <w:numPr>
          <w:ilvl w:val="0"/>
          <w:numId w:val="1"/>
        </w:numPr>
        <w:rPr>
          <w:rFonts w:ascii="Times New Roman" w:hAnsi="Times New Roman" w:cs="Times New Roman"/>
          <w:sz w:val="24"/>
          <w:szCs w:val="24"/>
        </w:rPr>
      </w:pPr>
      <w:r w:rsidRPr="007E70E4">
        <w:rPr>
          <w:rFonts w:ascii="Times New Roman" w:hAnsi="Times New Roman" w:cs="Times New Roman"/>
          <w:sz w:val="24"/>
          <w:szCs w:val="24"/>
        </w:rPr>
        <w:t xml:space="preserve"> </w:t>
      </w:r>
      <w:r w:rsidR="00D37A63" w:rsidRPr="007E70E4">
        <w:rPr>
          <w:rFonts w:ascii="Times New Roman" w:hAnsi="Times New Roman" w:cs="Times New Roman"/>
          <w:sz w:val="24"/>
          <w:szCs w:val="24"/>
        </w:rPr>
        <w:t xml:space="preserve">An estimated 138,100 </w:t>
      </w:r>
      <w:r w:rsidR="00755A1F" w:rsidRPr="007E70E4">
        <w:rPr>
          <w:rFonts w:ascii="Times New Roman" w:hAnsi="Times New Roman" w:cs="Times New Roman"/>
          <w:sz w:val="24"/>
          <w:szCs w:val="24"/>
        </w:rPr>
        <w:t xml:space="preserve">JSA or ESA </w:t>
      </w:r>
      <w:r w:rsidR="00D37A63" w:rsidRPr="007E70E4">
        <w:rPr>
          <w:rFonts w:ascii="Times New Roman" w:hAnsi="Times New Roman" w:cs="Times New Roman"/>
          <w:sz w:val="24"/>
          <w:szCs w:val="24"/>
        </w:rPr>
        <w:t xml:space="preserve">sanctions were overturned </w:t>
      </w:r>
      <w:r w:rsidR="00755A1F" w:rsidRPr="007E70E4">
        <w:rPr>
          <w:rFonts w:ascii="Times New Roman" w:hAnsi="Times New Roman" w:cs="Times New Roman"/>
          <w:sz w:val="24"/>
          <w:szCs w:val="24"/>
        </w:rPr>
        <w:t xml:space="preserve">in the year to 30 June 2014 </w:t>
      </w:r>
      <w:r w:rsidR="00D37A63" w:rsidRPr="007E70E4">
        <w:rPr>
          <w:rFonts w:ascii="Times New Roman" w:hAnsi="Times New Roman" w:cs="Times New Roman"/>
          <w:sz w:val="24"/>
          <w:szCs w:val="24"/>
        </w:rPr>
        <w:t xml:space="preserve">via appeals or old-style reconsiderations, </w:t>
      </w:r>
      <w:r w:rsidR="00A712DC" w:rsidRPr="007E70E4">
        <w:rPr>
          <w:rFonts w:ascii="Times New Roman" w:hAnsi="Times New Roman" w:cs="Times New Roman"/>
          <w:i/>
          <w:sz w:val="24"/>
          <w:szCs w:val="24"/>
        </w:rPr>
        <w:t>not</w:t>
      </w:r>
      <w:r w:rsidR="00A712DC" w:rsidRPr="007E70E4">
        <w:rPr>
          <w:rFonts w:ascii="Times New Roman" w:hAnsi="Times New Roman" w:cs="Times New Roman"/>
          <w:sz w:val="24"/>
          <w:szCs w:val="24"/>
        </w:rPr>
        <w:t xml:space="preserve"> including</w:t>
      </w:r>
      <w:r w:rsidR="00D37A63" w:rsidRPr="007E70E4">
        <w:rPr>
          <w:rFonts w:ascii="Times New Roman" w:hAnsi="Times New Roman" w:cs="Times New Roman"/>
          <w:sz w:val="24"/>
          <w:szCs w:val="24"/>
        </w:rPr>
        <w:t xml:space="preserve"> the unknown numbers of successful requests for mandatory reconsiderations. In all </w:t>
      </w:r>
      <w:r w:rsidR="00A712DC" w:rsidRPr="007E70E4">
        <w:rPr>
          <w:rFonts w:ascii="Times New Roman" w:hAnsi="Times New Roman" w:cs="Times New Roman"/>
          <w:sz w:val="24"/>
          <w:szCs w:val="24"/>
        </w:rPr>
        <w:t xml:space="preserve">these </w:t>
      </w:r>
      <w:r w:rsidR="00D37A63" w:rsidRPr="007E70E4">
        <w:rPr>
          <w:rFonts w:ascii="Times New Roman" w:hAnsi="Times New Roman" w:cs="Times New Roman"/>
          <w:sz w:val="24"/>
          <w:szCs w:val="24"/>
        </w:rPr>
        <w:t xml:space="preserve">cases </w:t>
      </w:r>
      <w:r w:rsidR="00A712DC" w:rsidRPr="007E70E4">
        <w:rPr>
          <w:rFonts w:ascii="Times New Roman" w:hAnsi="Times New Roman" w:cs="Times New Roman"/>
          <w:sz w:val="24"/>
          <w:szCs w:val="24"/>
        </w:rPr>
        <w:t xml:space="preserve">the </w:t>
      </w:r>
      <w:r w:rsidR="00D37A63" w:rsidRPr="007E70E4">
        <w:rPr>
          <w:rFonts w:ascii="Times New Roman" w:hAnsi="Times New Roman" w:cs="Times New Roman"/>
          <w:sz w:val="24"/>
          <w:szCs w:val="24"/>
        </w:rPr>
        <w:t>claimant</w:t>
      </w:r>
      <w:r w:rsidR="00A712DC" w:rsidRPr="007E70E4">
        <w:rPr>
          <w:rFonts w:ascii="Times New Roman" w:hAnsi="Times New Roman" w:cs="Times New Roman"/>
          <w:sz w:val="24"/>
          <w:szCs w:val="24"/>
        </w:rPr>
        <w:t>’s</w:t>
      </w:r>
      <w:r w:rsidR="00D37A63" w:rsidRPr="007E70E4">
        <w:rPr>
          <w:rFonts w:ascii="Times New Roman" w:hAnsi="Times New Roman" w:cs="Times New Roman"/>
          <w:sz w:val="24"/>
          <w:szCs w:val="24"/>
        </w:rPr>
        <w:t xml:space="preserve"> payments will have been stopped for weeks</w:t>
      </w:r>
      <w:r w:rsidR="00A712DC" w:rsidRPr="007E70E4">
        <w:rPr>
          <w:rFonts w:ascii="Times New Roman" w:hAnsi="Times New Roman" w:cs="Times New Roman"/>
          <w:sz w:val="24"/>
          <w:szCs w:val="24"/>
        </w:rPr>
        <w:t xml:space="preserve"> or months</w:t>
      </w:r>
      <w:r w:rsidR="00D37A63" w:rsidRPr="007E70E4">
        <w:rPr>
          <w:rFonts w:ascii="Times New Roman" w:hAnsi="Times New Roman" w:cs="Times New Roman"/>
          <w:sz w:val="24"/>
          <w:szCs w:val="24"/>
        </w:rPr>
        <w:t xml:space="preserve">.  </w:t>
      </w:r>
    </w:p>
    <w:p w:rsidR="00A9592B" w:rsidRPr="00A9592B" w:rsidRDefault="00A9592B" w:rsidP="00A9592B">
      <w:pPr>
        <w:pStyle w:val="ListParagraph"/>
        <w:rPr>
          <w:rFonts w:ascii="Times New Roman" w:hAnsi="Times New Roman" w:cs="Times New Roman"/>
          <w:sz w:val="24"/>
          <w:szCs w:val="24"/>
        </w:rPr>
      </w:pPr>
    </w:p>
    <w:p w:rsidR="00755A1F" w:rsidRPr="00755A1F" w:rsidRDefault="00755A1F" w:rsidP="00755A1F">
      <w:pPr>
        <w:rPr>
          <w:rFonts w:ascii="Times New Roman" w:hAnsi="Times New Roman" w:cs="Times New Roman"/>
          <w:b/>
          <w:sz w:val="24"/>
          <w:szCs w:val="24"/>
        </w:rPr>
      </w:pPr>
      <w:r w:rsidRPr="00755A1F">
        <w:rPr>
          <w:rFonts w:ascii="Times New Roman" w:hAnsi="Times New Roman" w:cs="Times New Roman"/>
          <w:b/>
          <w:sz w:val="24"/>
          <w:szCs w:val="24"/>
        </w:rPr>
        <w:t>JSA sanctions</w:t>
      </w:r>
    </w:p>
    <w:p w:rsidR="00755A1F" w:rsidRPr="00755A1F" w:rsidRDefault="00755A1F" w:rsidP="00755A1F">
      <w:pPr>
        <w:pStyle w:val="ListParagraph"/>
        <w:rPr>
          <w:rFonts w:ascii="Times New Roman" w:hAnsi="Times New Roman" w:cs="Times New Roman"/>
          <w:b/>
          <w:sz w:val="24"/>
          <w:szCs w:val="24"/>
        </w:rPr>
      </w:pPr>
    </w:p>
    <w:p w:rsidR="003C39E0" w:rsidRPr="00C25958" w:rsidRDefault="00E935DC" w:rsidP="00A9592B">
      <w:pPr>
        <w:pStyle w:val="ListParagraph"/>
        <w:numPr>
          <w:ilvl w:val="0"/>
          <w:numId w:val="1"/>
        </w:numPr>
        <w:rPr>
          <w:rFonts w:ascii="Times New Roman" w:hAnsi="Times New Roman" w:cs="Times New Roman"/>
          <w:sz w:val="24"/>
          <w:szCs w:val="24"/>
        </w:rPr>
      </w:pPr>
      <w:r w:rsidRPr="007E70E4">
        <w:rPr>
          <w:rFonts w:ascii="Times New Roman" w:hAnsi="Times New Roman" w:cs="Times New Roman"/>
          <w:sz w:val="24"/>
          <w:szCs w:val="24"/>
        </w:rPr>
        <w:t xml:space="preserve">The number of </w:t>
      </w:r>
      <w:r w:rsidR="00EB5BCC" w:rsidRPr="007E70E4">
        <w:rPr>
          <w:rFonts w:ascii="Times New Roman" w:hAnsi="Times New Roman" w:cs="Times New Roman"/>
          <w:sz w:val="24"/>
          <w:szCs w:val="24"/>
        </w:rPr>
        <w:t xml:space="preserve">JSA </w:t>
      </w:r>
      <w:r w:rsidRPr="007E70E4">
        <w:rPr>
          <w:rFonts w:ascii="Times New Roman" w:hAnsi="Times New Roman" w:cs="Times New Roman"/>
          <w:sz w:val="24"/>
          <w:szCs w:val="24"/>
        </w:rPr>
        <w:t xml:space="preserve">sanctions in the year to </w:t>
      </w:r>
      <w:r w:rsidR="007A6CD9" w:rsidRPr="007E70E4">
        <w:rPr>
          <w:rFonts w:ascii="Times New Roman" w:hAnsi="Times New Roman" w:cs="Times New Roman"/>
          <w:sz w:val="24"/>
          <w:szCs w:val="24"/>
        </w:rPr>
        <w:t>3</w:t>
      </w:r>
      <w:r w:rsidR="00AE34DF" w:rsidRPr="007E70E4">
        <w:rPr>
          <w:rFonts w:ascii="Times New Roman" w:hAnsi="Times New Roman" w:cs="Times New Roman"/>
          <w:sz w:val="24"/>
          <w:szCs w:val="24"/>
        </w:rPr>
        <w:t>0</w:t>
      </w:r>
      <w:r w:rsidR="00F57169" w:rsidRPr="007E70E4">
        <w:rPr>
          <w:rFonts w:ascii="Times New Roman" w:hAnsi="Times New Roman" w:cs="Times New Roman"/>
          <w:sz w:val="24"/>
          <w:szCs w:val="24"/>
        </w:rPr>
        <w:t xml:space="preserve"> </w:t>
      </w:r>
      <w:r w:rsidR="00AE34DF" w:rsidRPr="007E70E4">
        <w:rPr>
          <w:rFonts w:ascii="Times New Roman" w:hAnsi="Times New Roman" w:cs="Times New Roman"/>
          <w:sz w:val="24"/>
          <w:szCs w:val="24"/>
        </w:rPr>
        <w:t>June</w:t>
      </w:r>
      <w:r w:rsidR="006A00A4" w:rsidRPr="007E70E4">
        <w:rPr>
          <w:rFonts w:ascii="Times New Roman" w:hAnsi="Times New Roman" w:cs="Times New Roman"/>
          <w:sz w:val="24"/>
          <w:szCs w:val="24"/>
        </w:rPr>
        <w:t xml:space="preserve"> 2014</w:t>
      </w:r>
      <w:r w:rsidRPr="007E70E4">
        <w:rPr>
          <w:rFonts w:ascii="Times New Roman" w:hAnsi="Times New Roman" w:cs="Times New Roman"/>
          <w:sz w:val="24"/>
          <w:szCs w:val="24"/>
        </w:rPr>
        <w:t xml:space="preserve"> was </w:t>
      </w:r>
      <w:r w:rsidR="006F3806">
        <w:rPr>
          <w:rFonts w:ascii="Times New Roman" w:hAnsi="Times New Roman" w:cs="Times New Roman"/>
          <w:sz w:val="24"/>
          <w:szCs w:val="24"/>
        </w:rPr>
        <w:t xml:space="preserve">977,000 before </w:t>
      </w:r>
      <w:r w:rsidR="006F3806" w:rsidRPr="007E70E4">
        <w:rPr>
          <w:rFonts w:ascii="Times New Roman" w:hAnsi="Times New Roman" w:cs="Times New Roman"/>
          <w:sz w:val="24"/>
          <w:szCs w:val="24"/>
        </w:rPr>
        <w:t xml:space="preserve">reconsiderations and appeals </w:t>
      </w:r>
      <w:r w:rsidR="006F3806">
        <w:rPr>
          <w:rFonts w:ascii="Times New Roman" w:hAnsi="Times New Roman" w:cs="Times New Roman"/>
          <w:sz w:val="24"/>
          <w:szCs w:val="24"/>
        </w:rPr>
        <w:t xml:space="preserve">and </w:t>
      </w:r>
      <w:r w:rsidR="001F404C" w:rsidRPr="007E70E4">
        <w:rPr>
          <w:rFonts w:ascii="Times New Roman" w:hAnsi="Times New Roman" w:cs="Times New Roman"/>
          <w:sz w:val="24"/>
          <w:szCs w:val="24"/>
        </w:rPr>
        <w:t>852,665</w:t>
      </w:r>
      <w:r w:rsidR="006F3806">
        <w:rPr>
          <w:rFonts w:ascii="Times New Roman" w:hAnsi="Times New Roman" w:cs="Times New Roman"/>
          <w:sz w:val="24"/>
          <w:szCs w:val="24"/>
        </w:rPr>
        <w:t xml:space="preserve"> after</w:t>
      </w:r>
      <w:r w:rsidRPr="007E70E4">
        <w:rPr>
          <w:rFonts w:ascii="Times New Roman" w:hAnsi="Times New Roman" w:cs="Times New Roman"/>
          <w:sz w:val="24"/>
          <w:szCs w:val="24"/>
        </w:rPr>
        <w:t xml:space="preserve">. </w:t>
      </w:r>
      <w:r w:rsidR="00AE34DF">
        <w:rPr>
          <w:rFonts w:ascii="Times New Roman" w:hAnsi="Times New Roman" w:cs="Times New Roman"/>
          <w:sz w:val="24"/>
          <w:szCs w:val="24"/>
        </w:rPr>
        <w:t>This</w:t>
      </w:r>
      <w:r w:rsidRPr="00A9592B">
        <w:rPr>
          <w:rFonts w:ascii="Times New Roman" w:hAnsi="Times New Roman" w:cs="Times New Roman"/>
          <w:sz w:val="24"/>
          <w:szCs w:val="24"/>
        </w:rPr>
        <w:t xml:space="preserve"> compares with </w:t>
      </w:r>
      <w:r w:rsidR="006F3806">
        <w:rPr>
          <w:rFonts w:ascii="Times New Roman" w:hAnsi="Times New Roman" w:cs="Times New Roman"/>
          <w:sz w:val="24"/>
          <w:szCs w:val="24"/>
        </w:rPr>
        <w:t xml:space="preserve">533,000 before and </w:t>
      </w:r>
      <w:r w:rsidR="00A9592B" w:rsidRPr="00A9592B">
        <w:rPr>
          <w:rFonts w:ascii="Times New Roman" w:eastAsia="Times New Roman" w:hAnsi="Times New Roman" w:cs="Times New Roman"/>
          <w:color w:val="000000"/>
          <w:sz w:val="24"/>
          <w:szCs w:val="24"/>
          <w:lang w:eastAsia="en-GB"/>
        </w:rPr>
        <w:t>496,77</w:t>
      </w:r>
      <w:r w:rsidR="00045284">
        <w:rPr>
          <w:rFonts w:ascii="Times New Roman" w:eastAsia="Times New Roman" w:hAnsi="Times New Roman" w:cs="Times New Roman"/>
          <w:color w:val="000000"/>
          <w:sz w:val="24"/>
          <w:szCs w:val="24"/>
          <w:lang w:eastAsia="en-GB"/>
        </w:rPr>
        <w:t>1</w:t>
      </w:r>
      <w:r w:rsidRPr="00A9592B">
        <w:rPr>
          <w:rFonts w:ascii="Times New Roman" w:hAnsi="Times New Roman" w:cs="Times New Roman"/>
          <w:sz w:val="24"/>
          <w:szCs w:val="24"/>
        </w:rPr>
        <w:t xml:space="preserve"> </w:t>
      </w:r>
      <w:r w:rsidR="006F3806">
        <w:rPr>
          <w:rFonts w:ascii="Times New Roman" w:hAnsi="Times New Roman" w:cs="Times New Roman"/>
          <w:sz w:val="24"/>
          <w:szCs w:val="24"/>
        </w:rPr>
        <w:t xml:space="preserve">after </w:t>
      </w:r>
      <w:r w:rsidRPr="00A9592B">
        <w:rPr>
          <w:rFonts w:ascii="Times New Roman" w:hAnsi="Times New Roman" w:cs="Times New Roman"/>
          <w:sz w:val="24"/>
          <w:szCs w:val="24"/>
        </w:rPr>
        <w:t xml:space="preserve">in the year to 30 April 2010, the last </w:t>
      </w:r>
      <w:r w:rsidR="007E70E4">
        <w:rPr>
          <w:rFonts w:ascii="Times New Roman" w:hAnsi="Times New Roman" w:cs="Times New Roman"/>
          <w:sz w:val="24"/>
          <w:szCs w:val="24"/>
        </w:rPr>
        <w:t>year</w:t>
      </w:r>
      <w:r w:rsidRPr="00A9592B">
        <w:rPr>
          <w:rFonts w:ascii="Times New Roman" w:hAnsi="Times New Roman" w:cs="Times New Roman"/>
          <w:sz w:val="24"/>
          <w:szCs w:val="24"/>
        </w:rPr>
        <w:t xml:space="preserve"> of the previous Labour government.</w:t>
      </w:r>
      <w:r w:rsidR="00424D25" w:rsidRPr="00A9592B">
        <w:rPr>
          <w:rFonts w:ascii="Times New Roman" w:hAnsi="Times New Roman" w:cs="Times New Roman"/>
          <w:sz w:val="24"/>
          <w:szCs w:val="24"/>
        </w:rPr>
        <w:t xml:space="preserve"> </w:t>
      </w:r>
      <w:r w:rsidR="00D028E0">
        <w:rPr>
          <w:rFonts w:ascii="Times New Roman" w:hAnsi="Times New Roman" w:cs="Times New Roman"/>
          <w:b/>
          <w:sz w:val="24"/>
          <w:szCs w:val="24"/>
        </w:rPr>
        <w:t>(Figure</w:t>
      </w:r>
      <w:r w:rsidR="006F3806">
        <w:rPr>
          <w:rFonts w:ascii="Times New Roman" w:hAnsi="Times New Roman" w:cs="Times New Roman"/>
          <w:b/>
          <w:sz w:val="24"/>
          <w:szCs w:val="24"/>
        </w:rPr>
        <w:t>s 1 and</w:t>
      </w:r>
      <w:r w:rsidR="00D028E0">
        <w:rPr>
          <w:rFonts w:ascii="Times New Roman" w:hAnsi="Times New Roman" w:cs="Times New Roman"/>
          <w:b/>
          <w:sz w:val="24"/>
          <w:szCs w:val="24"/>
        </w:rPr>
        <w:t xml:space="preserve"> 2</w:t>
      </w:r>
      <w:r w:rsidR="001358A3" w:rsidRPr="00A9592B">
        <w:rPr>
          <w:rFonts w:ascii="Times New Roman" w:hAnsi="Times New Roman" w:cs="Times New Roman"/>
          <w:b/>
          <w:sz w:val="24"/>
          <w:szCs w:val="24"/>
        </w:rPr>
        <w:t>)</w:t>
      </w:r>
    </w:p>
    <w:p w:rsidR="00C25958" w:rsidRPr="00C25958" w:rsidRDefault="00C25958" w:rsidP="00C25958">
      <w:pPr>
        <w:pStyle w:val="ListParagraph"/>
        <w:rPr>
          <w:rFonts w:ascii="Times New Roman" w:hAnsi="Times New Roman" w:cs="Times New Roman"/>
          <w:sz w:val="24"/>
          <w:szCs w:val="24"/>
        </w:rPr>
      </w:pPr>
    </w:p>
    <w:p w:rsidR="00EF3F43" w:rsidRPr="0064697A" w:rsidRDefault="007A6CD9" w:rsidP="00F5716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In the year to </w:t>
      </w:r>
      <w:r w:rsidR="00A8593B">
        <w:rPr>
          <w:rFonts w:ascii="Times New Roman" w:hAnsi="Times New Roman" w:cs="Times New Roman"/>
          <w:sz w:val="24"/>
          <w:szCs w:val="24"/>
        </w:rPr>
        <w:t>30 June</w:t>
      </w:r>
      <w:r w:rsidR="006A00A4">
        <w:rPr>
          <w:rFonts w:ascii="Times New Roman" w:hAnsi="Times New Roman" w:cs="Times New Roman"/>
          <w:sz w:val="24"/>
          <w:szCs w:val="24"/>
        </w:rPr>
        <w:t xml:space="preserve"> 2014</w:t>
      </w:r>
      <w:r w:rsidR="00EF3F43" w:rsidRPr="0064697A">
        <w:rPr>
          <w:rFonts w:ascii="Times New Roman" w:hAnsi="Times New Roman" w:cs="Times New Roman"/>
          <w:sz w:val="24"/>
          <w:szCs w:val="24"/>
        </w:rPr>
        <w:t xml:space="preserve">, JSA claimants were sanctioned at the rate of </w:t>
      </w:r>
      <w:r w:rsidR="00A8593B">
        <w:rPr>
          <w:rFonts w:ascii="Times New Roman" w:hAnsi="Times New Roman" w:cs="Times New Roman"/>
          <w:b/>
          <w:sz w:val="24"/>
          <w:szCs w:val="24"/>
        </w:rPr>
        <w:t>6.92</w:t>
      </w:r>
      <w:r w:rsidR="00D028E0" w:rsidRPr="00065AE0">
        <w:rPr>
          <w:rFonts w:ascii="Times New Roman" w:hAnsi="Times New Roman" w:cs="Times New Roman"/>
          <w:b/>
          <w:sz w:val="24"/>
          <w:szCs w:val="24"/>
        </w:rPr>
        <w:t>% per month before reconsiderations and appeals</w:t>
      </w:r>
      <w:r w:rsidR="00D028E0">
        <w:rPr>
          <w:rFonts w:ascii="Times New Roman" w:hAnsi="Times New Roman" w:cs="Times New Roman"/>
          <w:sz w:val="24"/>
          <w:szCs w:val="24"/>
        </w:rPr>
        <w:t xml:space="preserve">, and </w:t>
      </w:r>
      <w:r w:rsidR="0098545C">
        <w:rPr>
          <w:rFonts w:ascii="Times New Roman" w:hAnsi="Times New Roman" w:cs="Times New Roman"/>
          <w:b/>
          <w:sz w:val="24"/>
          <w:szCs w:val="24"/>
        </w:rPr>
        <w:t>6.05</w:t>
      </w:r>
      <w:r w:rsidR="00EF3F43" w:rsidRPr="0064697A">
        <w:rPr>
          <w:rFonts w:ascii="Times New Roman" w:hAnsi="Times New Roman" w:cs="Times New Roman"/>
          <w:b/>
          <w:sz w:val="24"/>
          <w:szCs w:val="24"/>
        </w:rPr>
        <w:t>% per month</w:t>
      </w:r>
      <w:r w:rsidR="00D028E0">
        <w:rPr>
          <w:rFonts w:ascii="Times New Roman" w:hAnsi="Times New Roman" w:cs="Times New Roman"/>
          <w:b/>
          <w:sz w:val="24"/>
          <w:szCs w:val="24"/>
        </w:rPr>
        <w:t xml:space="preserve"> after</w:t>
      </w:r>
      <w:r w:rsidR="00C57AB3">
        <w:rPr>
          <w:rFonts w:ascii="Times New Roman" w:hAnsi="Times New Roman" w:cs="Times New Roman"/>
          <w:sz w:val="24"/>
          <w:szCs w:val="24"/>
        </w:rPr>
        <w:t>.</w:t>
      </w:r>
      <w:r w:rsidR="00EF3F43" w:rsidRPr="0064697A">
        <w:rPr>
          <w:rFonts w:ascii="Times New Roman" w:hAnsi="Times New Roman" w:cs="Times New Roman"/>
          <w:sz w:val="24"/>
          <w:szCs w:val="24"/>
        </w:rPr>
        <w:t xml:space="preserve"> Th</w:t>
      </w:r>
      <w:r w:rsidR="00884D91" w:rsidRPr="0064697A">
        <w:rPr>
          <w:rFonts w:ascii="Times New Roman" w:hAnsi="Times New Roman" w:cs="Times New Roman"/>
          <w:sz w:val="24"/>
          <w:szCs w:val="24"/>
        </w:rPr>
        <w:t>e</w:t>
      </w:r>
      <w:r w:rsidR="00173108">
        <w:rPr>
          <w:rFonts w:ascii="Times New Roman" w:hAnsi="Times New Roman" w:cs="Times New Roman"/>
          <w:sz w:val="24"/>
          <w:szCs w:val="24"/>
        </w:rPr>
        <w:t>se are</w:t>
      </w:r>
      <w:r w:rsidR="00B2769B" w:rsidRPr="0064697A">
        <w:rPr>
          <w:rFonts w:ascii="Times New Roman" w:hAnsi="Times New Roman" w:cs="Times New Roman"/>
          <w:sz w:val="24"/>
          <w:szCs w:val="24"/>
        </w:rPr>
        <w:t xml:space="preserve"> the highest</w:t>
      </w:r>
      <w:r w:rsidR="003A24A6" w:rsidRPr="0064697A">
        <w:rPr>
          <w:rFonts w:ascii="Times New Roman" w:hAnsi="Times New Roman" w:cs="Times New Roman"/>
          <w:sz w:val="24"/>
          <w:szCs w:val="24"/>
        </w:rPr>
        <w:t xml:space="preserve"> rate</w:t>
      </w:r>
      <w:r w:rsidR="00173108">
        <w:rPr>
          <w:rFonts w:ascii="Times New Roman" w:hAnsi="Times New Roman" w:cs="Times New Roman"/>
          <w:sz w:val="24"/>
          <w:szCs w:val="24"/>
        </w:rPr>
        <w:t>s</w:t>
      </w:r>
      <w:r w:rsidR="003A24A6" w:rsidRPr="0064697A">
        <w:rPr>
          <w:rFonts w:ascii="Times New Roman" w:hAnsi="Times New Roman" w:cs="Times New Roman"/>
          <w:sz w:val="24"/>
          <w:szCs w:val="24"/>
        </w:rPr>
        <w:t xml:space="preserve"> recorded since the start of JSA in 1996 </w:t>
      </w:r>
      <w:r w:rsidR="001358A3" w:rsidRPr="0077130E">
        <w:rPr>
          <w:rFonts w:ascii="Times New Roman" w:hAnsi="Times New Roman" w:cs="Times New Roman"/>
          <w:b/>
          <w:sz w:val="24"/>
          <w:szCs w:val="24"/>
        </w:rPr>
        <w:t>(Figure</w:t>
      </w:r>
      <w:r w:rsidR="00045284">
        <w:rPr>
          <w:rFonts w:ascii="Times New Roman" w:hAnsi="Times New Roman" w:cs="Times New Roman"/>
          <w:b/>
          <w:sz w:val="24"/>
          <w:szCs w:val="24"/>
        </w:rPr>
        <w:t xml:space="preserve"> </w:t>
      </w:r>
      <w:r w:rsidR="00A8593B">
        <w:rPr>
          <w:rFonts w:ascii="Times New Roman" w:hAnsi="Times New Roman" w:cs="Times New Roman"/>
          <w:b/>
          <w:sz w:val="24"/>
          <w:szCs w:val="24"/>
        </w:rPr>
        <w:t>3</w:t>
      </w:r>
      <w:r w:rsidR="001358A3" w:rsidRPr="0077130E">
        <w:rPr>
          <w:rFonts w:ascii="Times New Roman" w:hAnsi="Times New Roman" w:cs="Times New Roman"/>
          <w:b/>
          <w:sz w:val="24"/>
          <w:szCs w:val="24"/>
        </w:rPr>
        <w:t>)</w:t>
      </w:r>
      <w:r w:rsidR="00173108">
        <w:rPr>
          <w:rFonts w:ascii="Times New Roman" w:hAnsi="Times New Roman" w:cs="Times New Roman"/>
          <w:b/>
          <w:sz w:val="24"/>
          <w:szCs w:val="24"/>
        </w:rPr>
        <w:t>.</w:t>
      </w:r>
      <w:r w:rsidR="0089178C">
        <w:rPr>
          <w:rFonts w:ascii="Times New Roman" w:hAnsi="Times New Roman" w:cs="Times New Roman"/>
          <w:b/>
          <w:sz w:val="24"/>
          <w:szCs w:val="24"/>
        </w:rPr>
        <w:t xml:space="preserve"> </w:t>
      </w:r>
      <w:r w:rsidR="0089178C" w:rsidRPr="007E70E4">
        <w:rPr>
          <w:rFonts w:ascii="Times New Roman" w:hAnsi="Times New Roman" w:cs="Times New Roman"/>
          <w:sz w:val="24"/>
          <w:szCs w:val="24"/>
        </w:rPr>
        <w:t xml:space="preserve">The monthly figures suggest that the rate of JSA sanctions has stabilised </w:t>
      </w:r>
      <w:r w:rsidR="003F7FBA" w:rsidRPr="007E70E4">
        <w:rPr>
          <w:rFonts w:ascii="Times New Roman" w:hAnsi="Times New Roman" w:cs="Times New Roman"/>
          <w:sz w:val="24"/>
          <w:szCs w:val="24"/>
        </w:rPr>
        <w:t xml:space="preserve">at around </w:t>
      </w:r>
      <w:r w:rsidR="007E70E4" w:rsidRPr="007E70E4">
        <w:rPr>
          <w:rFonts w:ascii="Times New Roman" w:hAnsi="Times New Roman" w:cs="Times New Roman"/>
          <w:sz w:val="24"/>
          <w:szCs w:val="24"/>
        </w:rPr>
        <w:t>these levels</w:t>
      </w:r>
      <w:r w:rsidR="007E70E4">
        <w:rPr>
          <w:rFonts w:ascii="Times New Roman" w:hAnsi="Times New Roman" w:cs="Times New Roman"/>
          <w:b/>
          <w:sz w:val="24"/>
          <w:szCs w:val="24"/>
        </w:rPr>
        <w:t xml:space="preserve"> </w:t>
      </w:r>
      <w:r w:rsidR="0089178C">
        <w:rPr>
          <w:rFonts w:ascii="Times New Roman" w:hAnsi="Times New Roman" w:cs="Times New Roman"/>
          <w:b/>
          <w:sz w:val="24"/>
          <w:szCs w:val="24"/>
        </w:rPr>
        <w:t>(Figure</w:t>
      </w:r>
      <w:r w:rsidR="00A8593B">
        <w:rPr>
          <w:rFonts w:ascii="Times New Roman" w:hAnsi="Times New Roman" w:cs="Times New Roman"/>
          <w:b/>
          <w:sz w:val="24"/>
          <w:szCs w:val="24"/>
        </w:rPr>
        <w:t>s 3 and</w:t>
      </w:r>
      <w:r w:rsidR="0089178C">
        <w:rPr>
          <w:rFonts w:ascii="Times New Roman" w:hAnsi="Times New Roman" w:cs="Times New Roman"/>
          <w:b/>
          <w:sz w:val="24"/>
          <w:szCs w:val="24"/>
        </w:rPr>
        <w:t xml:space="preserve"> 4)</w:t>
      </w:r>
      <w:r w:rsidR="003F7FBA">
        <w:rPr>
          <w:rFonts w:ascii="Times New Roman" w:hAnsi="Times New Roman" w:cs="Times New Roman"/>
          <w:b/>
          <w:sz w:val="24"/>
          <w:szCs w:val="24"/>
        </w:rPr>
        <w:t>.</w:t>
      </w:r>
    </w:p>
    <w:p w:rsidR="00EB5BCC" w:rsidRPr="0064697A" w:rsidRDefault="00EB5BCC" w:rsidP="00EB5BCC">
      <w:pPr>
        <w:pStyle w:val="ListParagraph"/>
        <w:rPr>
          <w:rFonts w:ascii="Times New Roman" w:hAnsi="Times New Roman" w:cs="Times New Roman"/>
          <w:sz w:val="24"/>
          <w:szCs w:val="24"/>
        </w:rPr>
      </w:pPr>
    </w:p>
    <w:p w:rsidR="00755A1F" w:rsidRPr="00755A1F" w:rsidRDefault="00755A1F" w:rsidP="00755A1F">
      <w:pPr>
        <w:rPr>
          <w:rFonts w:ascii="Times New Roman" w:hAnsi="Times New Roman" w:cs="Times New Roman"/>
          <w:b/>
          <w:sz w:val="24"/>
          <w:szCs w:val="24"/>
        </w:rPr>
      </w:pPr>
      <w:r w:rsidRPr="00755A1F">
        <w:rPr>
          <w:rFonts w:ascii="Times New Roman" w:hAnsi="Times New Roman" w:cs="Times New Roman"/>
          <w:b/>
          <w:sz w:val="24"/>
          <w:szCs w:val="24"/>
        </w:rPr>
        <w:t>ESA sanctions</w:t>
      </w:r>
    </w:p>
    <w:p w:rsidR="00755A1F" w:rsidRPr="00755A1F" w:rsidRDefault="00755A1F" w:rsidP="00755A1F">
      <w:pPr>
        <w:rPr>
          <w:rFonts w:ascii="Times New Roman" w:hAnsi="Times New Roman" w:cs="Times New Roman"/>
          <w:sz w:val="24"/>
          <w:szCs w:val="24"/>
        </w:rPr>
      </w:pPr>
    </w:p>
    <w:p w:rsidR="00EB5BCC" w:rsidRPr="00414195" w:rsidRDefault="00402C60" w:rsidP="00414195">
      <w:pPr>
        <w:pStyle w:val="ListParagraph"/>
        <w:numPr>
          <w:ilvl w:val="0"/>
          <w:numId w:val="1"/>
        </w:numPr>
        <w:rPr>
          <w:rFonts w:ascii="Times New Roman" w:hAnsi="Times New Roman" w:cs="Times New Roman"/>
          <w:sz w:val="24"/>
          <w:szCs w:val="24"/>
        </w:rPr>
      </w:pPr>
      <w:r w:rsidRPr="005E1596">
        <w:rPr>
          <w:rFonts w:ascii="Times New Roman" w:hAnsi="Times New Roman" w:cs="Times New Roman"/>
          <w:sz w:val="24"/>
          <w:szCs w:val="24"/>
        </w:rPr>
        <w:t xml:space="preserve">There has been a </w:t>
      </w:r>
      <w:r w:rsidR="00D72D24" w:rsidRPr="005E1596">
        <w:rPr>
          <w:rFonts w:ascii="Times New Roman" w:hAnsi="Times New Roman" w:cs="Times New Roman"/>
          <w:sz w:val="24"/>
          <w:szCs w:val="24"/>
        </w:rPr>
        <w:t>rapid</w:t>
      </w:r>
      <w:r w:rsidRPr="005E1596">
        <w:rPr>
          <w:rFonts w:ascii="Times New Roman" w:hAnsi="Times New Roman" w:cs="Times New Roman"/>
          <w:sz w:val="24"/>
          <w:szCs w:val="24"/>
        </w:rPr>
        <w:t xml:space="preserve"> escalation in </w:t>
      </w:r>
      <w:r w:rsidR="00C77D68" w:rsidRPr="005E1596">
        <w:rPr>
          <w:rFonts w:ascii="Times New Roman" w:hAnsi="Times New Roman" w:cs="Times New Roman"/>
          <w:sz w:val="24"/>
          <w:szCs w:val="24"/>
        </w:rPr>
        <w:t xml:space="preserve">the </w:t>
      </w:r>
      <w:r w:rsidR="00C77D68" w:rsidRPr="005E1596">
        <w:rPr>
          <w:rFonts w:ascii="Times New Roman" w:hAnsi="Times New Roman" w:cs="Times New Roman"/>
          <w:i/>
          <w:sz w:val="24"/>
          <w:szCs w:val="24"/>
        </w:rPr>
        <w:t xml:space="preserve">numbers </w:t>
      </w:r>
      <w:r w:rsidR="00C77D68" w:rsidRPr="005E1596">
        <w:rPr>
          <w:rFonts w:ascii="Times New Roman" w:hAnsi="Times New Roman" w:cs="Times New Roman"/>
          <w:sz w:val="24"/>
          <w:szCs w:val="24"/>
        </w:rPr>
        <w:t xml:space="preserve">of </w:t>
      </w:r>
      <w:r w:rsidRPr="005E1596">
        <w:rPr>
          <w:rFonts w:ascii="Times New Roman" w:hAnsi="Times New Roman" w:cs="Times New Roman"/>
          <w:sz w:val="24"/>
          <w:szCs w:val="24"/>
        </w:rPr>
        <w:t xml:space="preserve">ESA sanctions </w:t>
      </w:r>
      <w:r w:rsidR="00F84E5B" w:rsidRPr="005E1596">
        <w:rPr>
          <w:rFonts w:ascii="Times New Roman" w:hAnsi="Times New Roman" w:cs="Times New Roman"/>
          <w:sz w:val="24"/>
          <w:szCs w:val="24"/>
        </w:rPr>
        <w:t>since mid-</w:t>
      </w:r>
      <w:r w:rsidRPr="005E1596">
        <w:rPr>
          <w:rFonts w:ascii="Times New Roman" w:hAnsi="Times New Roman" w:cs="Times New Roman"/>
          <w:sz w:val="24"/>
          <w:szCs w:val="24"/>
        </w:rPr>
        <w:t xml:space="preserve">2013. </w:t>
      </w:r>
      <w:r w:rsidR="008A064C">
        <w:rPr>
          <w:rFonts w:ascii="Times New Roman" w:hAnsi="Times New Roman" w:cs="Times New Roman"/>
          <w:sz w:val="24"/>
          <w:szCs w:val="24"/>
        </w:rPr>
        <w:t>I</w:t>
      </w:r>
      <w:r w:rsidR="008A064C" w:rsidRPr="005E1596">
        <w:rPr>
          <w:rFonts w:ascii="Times New Roman" w:hAnsi="Times New Roman" w:cs="Times New Roman"/>
          <w:sz w:val="24"/>
          <w:szCs w:val="24"/>
        </w:rPr>
        <w:t>n June 2014</w:t>
      </w:r>
      <w:r w:rsidR="008A064C">
        <w:rPr>
          <w:rFonts w:ascii="Times New Roman" w:hAnsi="Times New Roman" w:cs="Times New Roman"/>
          <w:sz w:val="24"/>
          <w:szCs w:val="24"/>
        </w:rPr>
        <w:t xml:space="preserve"> t</w:t>
      </w:r>
      <w:r w:rsidR="00EC2AE3" w:rsidRPr="005E1596">
        <w:rPr>
          <w:rFonts w:ascii="Times New Roman" w:hAnsi="Times New Roman" w:cs="Times New Roman"/>
          <w:sz w:val="24"/>
          <w:szCs w:val="24"/>
        </w:rPr>
        <w:t xml:space="preserve">here were </w:t>
      </w:r>
      <w:r w:rsidR="008A064C" w:rsidRPr="005E1596">
        <w:rPr>
          <w:rFonts w:ascii="Times New Roman" w:hAnsi="Times New Roman" w:cs="Times New Roman"/>
          <w:sz w:val="24"/>
          <w:szCs w:val="24"/>
        </w:rPr>
        <w:t xml:space="preserve">5,132 </w:t>
      </w:r>
      <w:r w:rsidR="00EC2AE3" w:rsidRPr="005E1596">
        <w:rPr>
          <w:rFonts w:ascii="Times New Roman" w:hAnsi="Times New Roman" w:cs="Times New Roman"/>
          <w:sz w:val="24"/>
          <w:szCs w:val="24"/>
        </w:rPr>
        <w:t xml:space="preserve">ESA sanctions </w:t>
      </w:r>
      <w:r w:rsidR="008A064C">
        <w:rPr>
          <w:rFonts w:ascii="Times New Roman" w:hAnsi="Times New Roman" w:cs="Times New Roman"/>
          <w:sz w:val="24"/>
          <w:szCs w:val="24"/>
        </w:rPr>
        <w:t xml:space="preserve">after </w:t>
      </w:r>
      <w:r w:rsidR="008A064C" w:rsidRPr="005E1596">
        <w:rPr>
          <w:rFonts w:ascii="Times New Roman" w:hAnsi="Times New Roman" w:cs="Times New Roman"/>
          <w:sz w:val="24"/>
          <w:szCs w:val="24"/>
        </w:rPr>
        <w:t>reconsiderations and appeals</w:t>
      </w:r>
      <w:r w:rsidR="00EC2AE3" w:rsidRPr="005E1596">
        <w:rPr>
          <w:rFonts w:ascii="Times New Roman" w:hAnsi="Times New Roman" w:cs="Times New Roman"/>
          <w:sz w:val="24"/>
          <w:szCs w:val="24"/>
        </w:rPr>
        <w:t>. Th</w:t>
      </w:r>
      <w:r w:rsidR="008A064C">
        <w:rPr>
          <w:rFonts w:ascii="Times New Roman" w:hAnsi="Times New Roman" w:cs="Times New Roman"/>
          <w:sz w:val="24"/>
          <w:szCs w:val="24"/>
        </w:rPr>
        <w:t>is</w:t>
      </w:r>
      <w:r w:rsidR="00EC2AE3" w:rsidRPr="005E1596">
        <w:rPr>
          <w:rFonts w:ascii="Times New Roman" w:hAnsi="Times New Roman" w:cs="Times New Roman"/>
          <w:sz w:val="24"/>
          <w:szCs w:val="24"/>
        </w:rPr>
        <w:t xml:space="preserve"> </w:t>
      </w:r>
      <w:r w:rsidR="008A064C">
        <w:rPr>
          <w:rFonts w:ascii="Times New Roman" w:hAnsi="Times New Roman" w:cs="Times New Roman"/>
          <w:sz w:val="24"/>
          <w:szCs w:val="24"/>
        </w:rPr>
        <w:t>is</w:t>
      </w:r>
      <w:r w:rsidR="001D53E8" w:rsidRPr="005E1596">
        <w:rPr>
          <w:rFonts w:ascii="Times New Roman" w:hAnsi="Times New Roman" w:cs="Times New Roman"/>
          <w:sz w:val="24"/>
          <w:szCs w:val="24"/>
        </w:rPr>
        <w:t xml:space="preserve"> by far</w:t>
      </w:r>
      <w:r w:rsidR="00EC2AE3" w:rsidRPr="005E1596">
        <w:rPr>
          <w:rFonts w:ascii="Times New Roman" w:hAnsi="Times New Roman" w:cs="Times New Roman"/>
          <w:sz w:val="24"/>
          <w:szCs w:val="24"/>
        </w:rPr>
        <w:t xml:space="preserve"> the highest monthly figure since sa</w:t>
      </w:r>
      <w:r w:rsidR="007A6CD9" w:rsidRPr="005E1596">
        <w:rPr>
          <w:rFonts w:ascii="Times New Roman" w:hAnsi="Times New Roman" w:cs="Times New Roman"/>
          <w:sz w:val="24"/>
          <w:szCs w:val="24"/>
        </w:rPr>
        <w:t>nctions were</w:t>
      </w:r>
      <w:r w:rsidR="007A6CD9" w:rsidRPr="00414195">
        <w:rPr>
          <w:rFonts w:ascii="Times New Roman" w:hAnsi="Times New Roman" w:cs="Times New Roman"/>
          <w:b/>
          <w:sz w:val="24"/>
          <w:szCs w:val="24"/>
        </w:rPr>
        <w:t xml:space="preserve"> </w:t>
      </w:r>
      <w:r w:rsidR="007A6CD9" w:rsidRPr="005E1596">
        <w:rPr>
          <w:rFonts w:ascii="Times New Roman" w:hAnsi="Times New Roman" w:cs="Times New Roman"/>
          <w:sz w:val="24"/>
          <w:szCs w:val="24"/>
        </w:rPr>
        <w:t>introduced for ESA</w:t>
      </w:r>
      <w:r w:rsidR="007A6CD9" w:rsidRPr="00414195">
        <w:rPr>
          <w:rFonts w:ascii="Times New Roman" w:hAnsi="Times New Roman" w:cs="Times New Roman"/>
          <w:b/>
          <w:sz w:val="24"/>
          <w:szCs w:val="24"/>
        </w:rPr>
        <w:t xml:space="preserve"> </w:t>
      </w:r>
      <w:r w:rsidR="00EC2AE3" w:rsidRPr="005E1596">
        <w:rPr>
          <w:rFonts w:ascii="Times New Roman" w:hAnsi="Times New Roman" w:cs="Times New Roman"/>
          <w:sz w:val="24"/>
          <w:szCs w:val="24"/>
        </w:rPr>
        <w:t xml:space="preserve">claimants </w:t>
      </w:r>
      <w:r w:rsidR="007A6CD9" w:rsidRPr="005E1596">
        <w:rPr>
          <w:rFonts w:ascii="Times New Roman" w:hAnsi="Times New Roman" w:cs="Times New Roman"/>
          <w:sz w:val="24"/>
          <w:szCs w:val="24"/>
        </w:rPr>
        <w:t xml:space="preserve">in the Work Related Activity Group </w:t>
      </w:r>
      <w:r w:rsidR="00EC2AE3" w:rsidRPr="005E1596">
        <w:rPr>
          <w:rFonts w:ascii="Times New Roman" w:hAnsi="Times New Roman" w:cs="Times New Roman"/>
          <w:sz w:val="24"/>
          <w:szCs w:val="24"/>
        </w:rPr>
        <w:t xml:space="preserve">in October 2008. </w:t>
      </w:r>
      <w:r w:rsidR="009443AC" w:rsidRPr="005E1596">
        <w:rPr>
          <w:rFonts w:ascii="Times New Roman" w:hAnsi="Times New Roman" w:cs="Times New Roman"/>
          <w:sz w:val="24"/>
          <w:szCs w:val="24"/>
        </w:rPr>
        <w:t xml:space="preserve">The </w:t>
      </w:r>
      <w:r w:rsidR="001D53E8" w:rsidRPr="005E1596">
        <w:rPr>
          <w:rFonts w:ascii="Times New Roman" w:hAnsi="Times New Roman" w:cs="Times New Roman"/>
          <w:sz w:val="24"/>
          <w:szCs w:val="24"/>
        </w:rPr>
        <w:t xml:space="preserve">figure for the 12 months to </w:t>
      </w:r>
      <w:r w:rsidR="001D53E8" w:rsidRPr="005E1596">
        <w:rPr>
          <w:rFonts w:ascii="Times New Roman" w:hAnsi="Times New Roman" w:cs="Times New Roman"/>
          <w:sz w:val="24"/>
          <w:szCs w:val="24"/>
        </w:rPr>
        <w:lastRenderedPageBreak/>
        <w:t>3</w:t>
      </w:r>
      <w:r w:rsidR="00414195" w:rsidRPr="005E1596">
        <w:rPr>
          <w:rFonts w:ascii="Times New Roman" w:hAnsi="Times New Roman" w:cs="Times New Roman"/>
          <w:sz w:val="24"/>
          <w:szCs w:val="24"/>
        </w:rPr>
        <w:t>0</w:t>
      </w:r>
      <w:r w:rsidR="001D53E8" w:rsidRPr="005E1596">
        <w:rPr>
          <w:rFonts w:ascii="Times New Roman" w:hAnsi="Times New Roman" w:cs="Times New Roman"/>
          <w:sz w:val="24"/>
          <w:szCs w:val="24"/>
        </w:rPr>
        <w:t xml:space="preserve"> </w:t>
      </w:r>
      <w:r w:rsidR="00414195" w:rsidRPr="005E1596">
        <w:rPr>
          <w:rFonts w:ascii="Times New Roman" w:hAnsi="Times New Roman" w:cs="Times New Roman"/>
          <w:sz w:val="24"/>
          <w:szCs w:val="24"/>
        </w:rPr>
        <w:t>June</w:t>
      </w:r>
      <w:r w:rsidR="001D53E8" w:rsidRPr="005E1596">
        <w:rPr>
          <w:rFonts w:ascii="Times New Roman" w:hAnsi="Times New Roman" w:cs="Times New Roman"/>
          <w:sz w:val="24"/>
          <w:szCs w:val="24"/>
        </w:rPr>
        <w:t xml:space="preserve"> 2014, at 3</w:t>
      </w:r>
      <w:r w:rsidR="00414195" w:rsidRPr="005E1596">
        <w:rPr>
          <w:rFonts w:ascii="Times New Roman" w:hAnsi="Times New Roman" w:cs="Times New Roman"/>
          <w:sz w:val="24"/>
          <w:szCs w:val="24"/>
        </w:rPr>
        <w:t>9</w:t>
      </w:r>
      <w:r w:rsidR="001D53E8" w:rsidRPr="005E1596">
        <w:rPr>
          <w:rFonts w:ascii="Times New Roman" w:hAnsi="Times New Roman" w:cs="Times New Roman"/>
          <w:sz w:val="24"/>
          <w:szCs w:val="24"/>
        </w:rPr>
        <w:t>,</w:t>
      </w:r>
      <w:r w:rsidR="00414195" w:rsidRPr="005E1596">
        <w:rPr>
          <w:rFonts w:ascii="Times New Roman" w:hAnsi="Times New Roman" w:cs="Times New Roman"/>
          <w:sz w:val="24"/>
          <w:szCs w:val="24"/>
        </w:rPr>
        <w:t>591</w:t>
      </w:r>
      <w:r w:rsidR="001D53E8" w:rsidRPr="005E1596">
        <w:rPr>
          <w:rFonts w:ascii="Times New Roman" w:hAnsi="Times New Roman" w:cs="Times New Roman"/>
          <w:sz w:val="24"/>
          <w:szCs w:val="24"/>
        </w:rPr>
        <w:t xml:space="preserve">, is also the highest </w:t>
      </w:r>
      <w:r w:rsidR="005B5ED4" w:rsidRPr="005E1596">
        <w:rPr>
          <w:rFonts w:ascii="Times New Roman" w:hAnsi="Times New Roman" w:cs="Times New Roman"/>
          <w:sz w:val="24"/>
          <w:szCs w:val="24"/>
        </w:rPr>
        <w:t xml:space="preserve">for any 12-month period </w:t>
      </w:r>
      <w:r w:rsidR="001D53E8" w:rsidRPr="005E1596">
        <w:rPr>
          <w:rFonts w:ascii="Times New Roman" w:hAnsi="Times New Roman" w:cs="Times New Roman"/>
          <w:sz w:val="24"/>
          <w:szCs w:val="24"/>
        </w:rPr>
        <w:t>since ESA sanctions began in Oc</w:t>
      </w:r>
      <w:r w:rsidR="00414195" w:rsidRPr="005E1596">
        <w:rPr>
          <w:rFonts w:ascii="Times New Roman" w:hAnsi="Times New Roman" w:cs="Times New Roman"/>
          <w:sz w:val="24"/>
          <w:szCs w:val="24"/>
        </w:rPr>
        <w:t>tober 2008, and compares with 15</w:t>
      </w:r>
      <w:r w:rsidR="001D53E8" w:rsidRPr="005E1596">
        <w:rPr>
          <w:rFonts w:ascii="Times New Roman" w:hAnsi="Times New Roman" w:cs="Times New Roman"/>
          <w:sz w:val="24"/>
          <w:szCs w:val="24"/>
        </w:rPr>
        <w:t>,</w:t>
      </w:r>
      <w:r w:rsidR="00414195" w:rsidRPr="005E1596">
        <w:rPr>
          <w:rFonts w:ascii="Times New Roman" w:hAnsi="Times New Roman" w:cs="Times New Roman"/>
          <w:sz w:val="24"/>
          <w:szCs w:val="24"/>
        </w:rPr>
        <w:t>926</w:t>
      </w:r>
      <w:r w:rsidR="001D53E8" w:rsidRPr="005E1596">
        <w:rPr>
          <w:rFonts w:ascii="Times New Roman" w:hAnsi="Times New Roman" w:cs="Times New Roman"/>
          <w:sz w:val="24"/>
          <w:szCs w:val="24"/>
        </w:rPr>
        <w:t xml:space="preserve"> in the year to </w:t>
      </w:r>
      <w:r w:rsidR="00B3546A">
        <w:rPr>
          <w:rFonts w:ascii="Times New Roman" w:hAnsi="Times New Roman" w:cs="Times New Roman"/>
          <w:sz w:val="24"/>
          <w:szCs w:val="24"/>
        </w:rPr>
        <w:t xml:space="preserve">30 </w:t>
      </w:r>
      <w:r w:rsidR="00414195" w:rsidRPr="005E1596">
        <w:rPr>
          <w:rFonts w:ascii="Times New Roman" w:hAnsi="Times New Roman" w:cs="Times New Roman"/>
          <w:sz w:val="24"/>
          <w:szCs w:val="24"/>
        </w:rPr>
        <w:t>June</w:t>
      </w:r>
      <w:r w:rsidR="001D53E8" w:rsidRPr="005E1596">
        <w:rPr>
          <w:rFonts w:ascii="Times New Roman" w:hAnsi="Times New Roman" w:cs="Times New Roman"/>
          <w:sz w:val="24"/>
          <w:szCs w:val="24"/>
        </w:rPr>
        <w:t xml:space="preserve"> 2013.</w:t>
      </w:r>
      <w:r w:rsidR="001D53E8" w:rsidRPr="00414195">
        <w:rPr>
          <w:rFonts w:ascii="Times New Roman" w:hAnsi="Times New Roman" w:cs="Times New Roman"/>
          <w:b/>
          <w:sz w:val="24"/>
          <w:szCs w:val="24"/>
        </w:rPr>
        <w:t xml:space="preserve"> </w:t>
      </w:r>
      <w:r w:rsidR="00414195" w:rsidRPr="00414195">
        <w:rPr>
          <w:rFonts w:ascii="Times New Roman" w:hAnsi="Times New Roman" w:cs="Times New Roman"/>
          <w:sz w:val="24"/>
          <w:szCs w:val="24"/>
        </w:rPr>
        <w:t>The DWP has made major downward revision</w:t>
      </w:r>
      <w:r w:rsidR="00414195">
        <w:rPr>
          <w:rFonts w:ascii="Times New Roman" w:hAnsi="Times New Roman" w:cs="Times New Roman"/>
          <w:sz w:val="24"/>
          <w:szCs w:val="24"/>
        </w:rPr>
        <w:t>s</w:t>
      </w:r>
      <w:r w:rsidR="00414195" w:rsidRPr="00414195">
        <w:rPr>
          <w:rFonts w:ascii="Times New Roman" w:hAnsi="Times New Roman" w:cs="Times New Roman"/>
          <w:sz w:val="24"/>
          <w:szCs w:val="24"/>
        </w:rPr>
        <w:t xml:space="preserve"> to its previously published figure</w:t>
      </w:r>
      <w:r w:rsidR="005A0066">
        <w:rPr>
          <w:rFonts w:ascii="Times New Roman" w:hAnsi="Times New Roman" w:cs="Times New Roman"/>
          <w:sz w:val="24"/>
          <w:szCs w:val="24"/>
        </w:rPr>
        <w:t>s</w:t>
      </w:r>
      <w:r w:rsidR="00414195" w:rsidRPr="00414195">
        <w:rPr>
          <w:rFonts w:ascii="Times New Roman" w:hAnsi="Times New Roman" w:cs="Times New Roman"/>
          <w:sz w:val="24"/>
          <w:szCs w:val="24"/>
        </w:rPr>
        <w:t xml:space="preserve"> for ESA sanctions in </w:t>
      </w:r>
      <w:r w:rsidR="00414195">
        <w:rPr>
          <w:rFonts w:ascii="Times New Roman" w:hAnsi="Times New Roman" w:cs="Times New Roman"/>
          <w:sz w:val="24"/>
          <w:szCs w:val="24"/>
        </w:rPr>
        <w:t xml:space="preserve">January to </w:t>
      </w:r>
      <w:r w:rsidR="00414195" w:rsidRPr="00414195">
        <w:rPr>
          <w:rFonts w:ascii="Times New Roman" w:hAnsi="Times New Roman" w:cs="Times New Roman"/>
          <w:sz w:val="24"/>
          <w:szCs w:val="24"/>
        </w:rPr>
        <w:t xml:space="preserve">March 2014, which cannot be explained by </w:t>
      </w:r>
      <w:r w:rsidR="001771B2">
        <w:rPr>
          <w:rFonts w:ascii="Times New Roman" w:hAnsi="Times New Roman" w:cs="Times New Roman"/>
          <w:sz w:val="24"/>
          <w:szCs w:val="24"/>
        </w:rPr>
        <w:t xml:space="preserve">reported </w:t>
      </w:r>
      <w:r w:rsidR="00414195" w:rsidRPr="00414195">
        <w:rPr>
          <w:rFonts w:ascii="Times New Roman" w:hAnsi="Times New Roman" w:cs="Times New Roman"/>
          <w:sz w:val="24"/>
          <w:szCs w:val="24"/>
        </w:rPr>
        <w:t>reconsiderations or appeals</w:t>
      </w:r>
      <w:r w:rsidR="00414195">
        <w:rPr>
          <w:rFonts w:ascii="Times New Roman" w:hAnsi="Times New Roman" w:cs="Times New Roman"/>
          <w:sz w:val="24"/>
          <w:szCs w:val="24"/>
        </w:rPr>
        <w:t xml:space="preserve"> (</w:t>
      </w:r>
      <w:r w:rsidR="00414195" w:rsidRPr="00893375">
        <w:rPr>
          <w:rFonts w:ascii="Times New Roman" w:hAnsi="Times New Roman" w:cs="Times New Roman"/>
          <w:b/>
          <w:sz w:val="24"/>
          <w:szCs w:val="24"/>
        </w:rPr>
        <w:t>Figure 5</w:t>
      </w:r>
      <w:r w:rsidR="00414195">
        <w:rPr>
          <w:rFonts w:ascii="Times New Roman" w:hAnsi="Times New Roman" w:cs="Times New Roman"/>
          <w:sz w:val="24"/>
          <w:szCs w:val="24"/>
        </w:rPr>
        <w:t>)</w:t>
      </w:r>
      <w:r w:rsidR="00414195" w:rsidRPr="00414195">
        <w:rPr>
          <w:rFonts w:ascii="Times New Roman" w:hAnsi="Times New Roman" w:cs="Times New Roman"/>
          <w:sz w:val="24"/>
          <w:szCs w:val="24"/>
        </w:rPr>
        <w:t xml:space="preserve">. However </w:t>
      </w:r>
      <w:r w:rsidR="008A064C">
        <w:rPr>
          <w:rFonts w:ascii="Times New Roman" w:hAnsi="Times New Roman" w:cs="Times New Roman"/>
          <w:sz w:val="24"/>
          <w:szCs w:val="24"/>
        </w:rPr>
        <w:t xml:space="preserve">this </w:t>
      </w:r>
      <w:r w:rsidR="00B3546A">
        <w:rPr>
          <w:rFonts w:ascii="Times New Roman" w:hAnsi="Times New Roman" w:cs="Times New Roman"/>
          <w:sz w:val="24"/>
          <w:szCs w:val="24"/>
        </w:rPr>
        <w:t>does not</w:t>
      </w:r>
      <w:r w:rsidR="00C77D68">
        <w:rPr>
          <w:rFonts w:ascii="Times New Roman" w:hAnsi="Times New Roman" w:cs="Times New Roman"/>
          <w:sz w:val="24"/>
          <w:szCs w:val="24"/>
        </w:rPr>
        <w:t xml:space="preserve"> alter </w:t>
      </w:r>
      <w:r w:rsidR="00414195" w:rsidRPr="00414195">
        <w:rPr>
          <w:rFonts w:ascii="Times New Roman" w:hAnsi="Times New Roman" w:cs="Times New Roman"/>
          <w:sz w:val="24"/>
          <w:szCs w:val="24"/>
        </w:rPr>
        <w:t>the strong upward trend.</w:t>
      </w:r>
    </w:p>
    <w:p w:rsidR="00944605" w:rsidRPr="00944605" w:rsidRDefault="00944605" w:rsidP="00944605">
      <w:pPr>
        <w:pStyle w:val="ListParagraph"/>
        <w:rPr>
          <w:rFonts w:ascii="Times New Roman" w:hAnsi="Times New Roman" w:cs="Times New Roman"/>
          <w:b/>
          <w:sz w:val="24"/>
          <w:szCs w:val="24"/>
        </w:rPr>
      </w:pPr>
    </w:p>
    <w:p w:rsidR="009A3732" w:rsidRPr="00C77D68" w:rsidRDefault="003A339E" w:rsidP="009A3732">
      <w:pPr>
        <w:pStyle w:val="ListParagraph"/>
        <w:numPr>
          <w:ilvl w:val="0"/>
          <w:numId w:val="1"/>
        </w:numPr>
        <w:rPr>
          <w:rFonts w:ascii="Times New Roman" w:hAnsi="Times New Roman" w:cs="Times New Roman"/>
          <w:sz w:val="24"/>
          <w:szCs w:val="24"/>
        </w:rPr>
      </w:pPr>
      <w:r w:rsidRPr="00C77D68">
        <w:rPr>
          <w:rFonts w:ascii="Times New Roman" w:hAnsi="Times New Roman" w:cs="Times New Roman"/>
          <w:b/>
          <w:sz w:val="24"/>
          <w:szCs w:val="24"/>
        </w:rPr>
        <w:t>A</w:t>
      </w:r>
      <w:r w:rsidR="00830FF8" w:rsidRPr="00C77D68">
        <w:rPr>
          <w:rFonts w:ascii="Times New Roman" w:hAnsi="Times New Roman" w:cs="Times New Roman"/>
          <w:b/>
          <w:sz w:val="24"/>
          <w:szCs w:val="24"/>
        </w:rPr>
        <w:t>lthough t</w:t>
      </w:r>
      <w:r w:rsidR="00944605" w:rsidRPr="00C77D68">
        <w:rPr>
          <w:rFonts w:ascii="Times New Roman" w:hAnsi="Times New Roman" w:cs="Times New Roman"/>
          <w:b/>
          <w:sz w:val="24"/>
          <w:szCs w:val="24"/>
        </w:rPr>
        <w:t xml:space="preserve">he </w:t>
      </w:r>
      <w:r w:rsidR="00944605" w:rsidRPr="00C77D68">
        <w:rPr>
          <w:rFonts w:ascii="Times New Roman" w:hAnsi="Times New Roman" w:cs="Times New Roman"/>
          <w:b/>
          <w:i/>
          <w:sz w:val="24"/>
          <w:szCs w:val="24"/>
        </w:rPr>
        <w:t>rate</w:t>
      </w:r>
      <w:r w:rsidR="00944605" w:rsidRPr="00C77D68">
        <w:rPr>
          <w:rFonts w:ascii="Times New Roman" w:hAnsi="Times New Roman" w:cs="Times New Roman"/>
          <w:b/>
          <w:sz w:val="24"/>
          <w:szCs w:val="24"/>
        </w:rPr>
        <w:t xml:space="preserve"> of sanctions for ESA </w:t>
      </w:r>
      <w:r w:rsidR="000A70D6" w:rsidRPr="00C77D68">
        <w:rPr>
          <w:rFonts w:ascii="Times New Roman" w:hAnsi="Times New Roman" w:cs="Times New Roman"/>
          <w:b/>
          <w:sz w:val="24"/>
          <w:szCs w:val="24"/>
        </w:rPr>
        <w:t xml:space="preserve">WRAG </w:t>
      </w:r>
      <w:r w:rsidR="00944605" w:rsidRPr="00C77D68">
        <w:rPr>
          <w:rFonts w:ascii="Times New Roman" w:hAnsi="Times New Roman" w:cs="Times New Roman"/>
          <w:b/>
          <w:sz w:val="24"/>
          <w:szCs w:val="24"/>
        </w:rPr>
        <w:t>claimants is much lower than for JSA claimants</w:t>
      </w:r>
      <w:r w:rsidR="00830FF8" w:rsidRPr="00C77D68">
        <w:rPr>
          <w:rFonts w:ascii="Times New Roman" w:hAnsi="Times New Roman" w:cs="Times New Roman"/>
          <w:b/>
          <w:sz w:val="24"/>
          <w:szCs w:val="24"/>
        </w:rPr>
        <w:t>, it</w:t>
      </w:r>
      <w:r w:rsidR="00944605" w:rsidRPr="00C77D68">
        <w:rPr>
          <w:rFonts w:ascii="Times New Roman" w:hAnsi="Times New Roman" w:cs="Times New Roman"/>
          <w:b/>
          <w:sz w:val="24"/>
          <w:szCs w:val="24"/>
        </w:rPr>
        <w:t xml:space="preserve"> </w:t>
      </w:r>
      <w:r w:rsidR="008F192F" w:rsidRPr="00C77D68">
        <w:rPr>
          <w:rFonts w:ascii="Times New Roman" w:hAnsi="Times New Roman" w:cs="Times New Roman"/>
          <w:b/>
          <w:sz w:val="24"/>
          <w:szCs w:val="24"/>
        </w:rPr>
        <w:t>continues to rise very</w:t>
      </w:r>
      <w:r w:rsidR="00944605" w:rsidRPr="00C77D68">
        <w:rPr>
          <w:rFonts w:ascii="Times New Roman" w:hAnsi="Times New Roman" w:cs="Times New Roman"/>
          <w:b/>
          <w:sz w:val="24"/>
          <w:szCs w:val="24"/>
        </w:rPr>
        <w:t xml:space="preserve"> </w:t>
      </w:r>
      <w:r w:rsidR="00830FF8" w:rsidRPr="00C77D68">
        <w:rPr>
          <w:rFonts w:ascii="Times New Roman" w:hAnsi="Times New Roman" w:cs="Times New Roman"/>
          <w:b/>
          <w:sz w:val="24"/>
          <w:szCs w:val="24"/>
        </w:rPr>
        <w:t xml:space="preserve">fast. </w:t>
      </w:r>
      <w:r w:rsidR="00506926" w:rsidRPr="00C77D68">
        <w:rPr>
          <w:rFonts w:ascii="Times New Roman" w:hAnsi="Times New Roman" w:cs="Times New Roman"/>
          <w:b/>
          <w:sz w:val="24"/>
          <w:szCs w:val="24"/>
        </w:rPr>
        <w:t xml:space="preserve">From a low of </w:t>
      </w:r>
      <w:r w:rsidR="00577F29">
        <w:rPr>
          <w:rFonts w:ascii="Times New Roman" w:hAnsi="Times New Roman" w:cs="Times New Roman"/>
          <w:b/>
          <w:sz w:val="24"/>
          <w:szCs w:val="24"/>
        </w:rPr>
        <w:t xml:space="preserve">0.08% </w:t>
      </w:r>
      <w:r w:rsidR="00506926" w:rsidRPr="00C77D68">
        <w:rPr>
          <w:rFonts w:ascii="Times New Roman" w:hAnsi="Times New Roman" w:cs="Times New Roman"/>
          <w:b/>
          <w:sz w:val="24"/>
          <w:szCs w:val="24"/>
        </w:rPr>
        <w:t>per month in June 2011</w:t>
      </w:r>
      <w:r w:rsidR="00C77D68" w:rsidRPr="00C77D68">
        <w:rPr>
          <w:rFonts w:ascii="Times New Roman" w:hAnsi="Times New Roman" w:cs="Times New Roman"/>
          <w:b/>
          <w:sz w:val="24"/>
          <w:szCs w:val="24"/>
        </w:rPr>
        <w:t xml:space="preserve">, </w:t>
      </w:r>
      <w:r w:rsidR="00577F29">
        <w:rPr>
          <w:rFonts w:ascii="Times New Roman" w:hAnsi="Times New Roman" w:cs="Times New Roman"/>
          <w:b/>
          <w:sz w:val="24"/>
          <w:szCs w:val="24"/>
        </w:rPr>
        <w:t xml:space="preserve">before </w:t>
      </w:r>
      <w:r w:rsidR="00C77D68" w:rsidRPr="00C77D68">
        <w:rPr>
          <w:rFonts w:ascii="Times New Roman" w:hAnsi="Times New Roman" w:cs="Times New Roman"/>
          <w:b/>
          <w:sz w:val="24"/>
          <w:szCs w:val="24"/>
        </w:rPr>
        <w:t>reconsiderations and appeals,</w:t>
      </w:r>
      <w:r w:rsidR="00506926" w:rsidRPr="00C77D68">
        <w:rPr>
          <w:rFonts w:ascii="Times New Roman" w:hAnsi="Times New Roman" w:cs="Times New Roman"/>
          <w:b/>
          <w:sz w:val="24"/>
          <w:szCs w:val="24"/>
        </w:rPr>
        <w:t xml:space="preserve"> </w:t>
      </w:r>
      <w:r w:rsidR="00577F29">
        <w:rPr>
          <w:rFonts w:ascii="Times New Roman" w:hAnsi="Times New Roman" w:cs="Times New Roman"/>
          <w:b/>
          <w:sz w:val="24"/>
          <w:szCs w:val="24"/>
        </w:rPr>
        <w:t xml:space="preserve">and </w:t>
      </w:r>
      <w:r w:rsidR="00577F29" w:rsidRPr="00C77D68">
        <w:rPr>
          <w:rFonts w:ascii="Times New Roman" w:hAnsi="Times New Roman" w:cs="Times New Roman"/>
          <w:b/>
          <w:sz w:val="24"/>
          <w:szCs w:val="24"/>
        </w:rPr>
        <w:t>0.06% after</w:t>
      </w:r>
      <w:r w:rsidR="00577F29">
        <w:rPr>
          <w:rFonts w:ascii="Times New Roman" w:hAnsi="Times New Roman" w:cs="Times New Roman"/>
          <w:b/>
          <w:sz w:val="24"/>
          <w:szCs w:val="24"/>
        </w:rPr>
        <w:t>,</w:t>
      </w:r>
      <w:r w:rsidR="00577F29" w:rsidRPr="00C77D68">
        <w:rPr>
          <w:rFonts w:ascii="Times New Roman" w:hAnsi="Times New Roman" w:cs="Times New Roman"/>
          <w:b/>
          <w:sz w:val="24"/>
          <w:szCs w:val="24"/>
        </w:rPr>
        <w:t xml:space="preserve"> </w:t>
      </w:r>
      <w:r w:rsidR="00506926" w:rsidRPr="00C77D68">
        <w:rPr>
          <w:rFonts w:ascii="Times New Roman" w:hAnsi="Times New Roman" w:cs="Times New Roman"/>
          <w:b/>
          <w:sz w:val="24"/>
          <w:szCs w:val="24"/>
        </w:rPr>
        <w:t xml:space="preserve">it has risen to </w:t>
      </w:r>
      <w:r w:rsidR="00417421">
        <w:rPr>
          <w:rFonts w:ascii="Times New Roman" w:hAnsi="Times New Roman" w:cs="Times New Roman"/>
          <w:b/>
          <w:sz w:val="24"/>
          <w:szCs w:val="24"/>
        </w:rPr>
        <w:t xml:space="preserve">1.16% before and </w:t>
      </w:r>
      <w:r w:rsidR="00506926" w:rsidRPr="00C77D68">
        <w:rPr>
          <w:rFonts w:ascii="Times New Roman" w:hAnsi="Times New Roman" w:cs="Times New Roman"/>
          <w:b/>
          <w:sz w:val="24"/>
          <w:szCs w:val="24"/>
        </w:rPr>
        <w:t>0.</w:t>
      </w:r>
      <w:r w:rsidR="00C77D68" w:rsidRPr="00C77D68">
        <w:rPr>
          <w:rFonts w:ascii="Times New Roman" w:hAnsi="Times New Roman" w:cs="Times New Roman"/>
          <w:b/>
          <w:sz w:val="24"/>
          <w:szCs w:val="24"/>
        </w:rPr>
        <w:t>97</w:t>
      </w:r>
      <w:r w:rsidR="00506926" w:rsidRPr="00C77D68">
        <w:rPr>
          <w:rFonts w:ascii="Times New Roman" w:hAnsi="Times New Roman" w:cs="Times New Roman"/>
          <w:b/>
          <w:sz w:val="24"/>
          <w:szCs w:val="24"/>
        </w:rPr>
        <w:t xml:space="preserve">% </w:t>
      </w:r>
      <w:r w:rsidR="00417421">
        <w:rPr>
          <w:rFonts w:ascii="Times New Roman" w:hAnsi="Times New Roman" w:cs="Times New Roman"/>
          <w:b/>
          <w:sz w:val="24"/>
          <w:szCs w:val="24"/>
        </w:rPr>
        <w:t xml:space="preserve">after </w:t>
      </w:r>
      <w:r w:rsidR="00506926" w:rsidRPr="00C77D68">
        <w:rPr>
          <w:rFonts w:ascii="Times New Roman" w:hAnsi="Times New Roman" w:cs="Times New Roman"/>
          <w:b/>
          <w:sz w:val="24"/>
          <w:szCs w:val="24"/>
        </w:rPr>
        <w:t xml:space="preserve">in </w:t>
      </w:r>
      <w:r w:rsidR="00C77D68" w:rsidRPr="00C77D68">
        <w:rPr>
          <w:rFonts w:ascii="Times New Roman" w:hAnsi="Times New Roman" w:cs="Times New Roman"/>
          <w:b/>
          <w:sz w:val="24"/>
          <w:szCs w:val="24"/>
        </w:rPr>
        <w:t>June</w:t>
      </w:r>
      <w:r w:rsidR="00DA71B5" w:rsidRPr="00C77D68">
        <w:rPr>
          <w:rFonts w:ascii="Times New Roman" w:hAnsi="Times New Roman" w:cs="Times New Roman"/>
          <w:b/>
          <w:sz w:val="24"/>
          <w:szCs w:val="24"/>
        </w:rPr>
        <w:t xml:space="preserve"> 2014</w:t>
      </w:r>
      <w:r w:rsidR="00506926" w:rsidRPr="00C77D68">
        <w:rPr>
          <w:rFonts w:ascii="Times New Roman" w:hAnsi="Times New Roman" w:cs="Times New Roman"/>
          <w:b/>
          <w:sz w:val="24"/>
          <w:szCs w:val="24"/>
        </w:rPr>
        <w:t xml:space="preserve"> </w:t>
      </w:r>
      <w:r w:rsidR="00944605" w:rsidRPr="00C77D68">
        <w:rPr>
          <w:rFonts w:ascii="Times New Roman" w:hAnsi="Times New Roman" w:cs="Times New Roman"/>
          <w:b/>
          <w:sz w:val="24"/>
          <w:szCs w:val="24"/>
        </w:rPr>
        <w:t xml:space="preserve">(Figure </w:t>
      </w:r>
      <w:r w:rsidR="00A76417" w:rsidRPr="00C77D68">
        <w:rPr>
          <w:rFonts w:ascii="Times New Roman" w:hAnsi="Times New Roman" w:cs="Times New Roman"/>
          <w:b/>
          <w:sz w:val="24"/>
          <w:szCs w:val="24"/>
        </w:rPr>
        <w:t>4</w:t>
      </w:r>
      <w:r w:rsidR="00944605" w:rsidRPr="00C77D68">
        <w:rPr>
          <w:rFonts w:ascii="Times New Roman" w:hAnsi="Times New Roman" w:cs="Times New Roman"/>
          <w:b/>
          <w:sz w:val="24"/>
          <w:szCs w:val="24"/>
        </w:rPr>
        <w:t>).</w:t>
      </w:r>
      <w:r w:rsidR="008E0020" w:rsidRPr="008E0020">
        <w:rPr>
          <w:rStyle w:val="EndnoteReference"/>
          <w:rFonts w:ascii="Times New Roman" w:hAnsi="Times New Roman" w:cs="Times New Roman"/>
          <w:sz w:val="24"/>
          <w:szCs w:val="24"/>
        </w:rPr>
        <w:endnoteReference w:id="3"/>
      </w:r>
      <w:r w:rsidR="007C7B62" w:rsidRPr="00C77D68">
        <w:rPr>
          <w:rFonts w:ascii="Times New Roman" w:hAnsi="Times New Roman" w:cs="Times New Roman"/>
          <w:b/>
          <w:sz w:val="24"/>
          <w:szCs w:val="24"/>
        </w:rPr>
        <w:t xml:space="preserve"> </w:t>
      </w:r>
    </w:p>
    <w:p w:rsidR="00C77D68" w:rsidRDefault="00C77D68" w:rsidP="009A3732">
      <w:pPr>
        <w:rPr>
          <w:rFonts w:ascii="Times New Roman" w:hAnsi="Times New Roman" w:cs="Times New Roman"/>
          <w:sz w:val="24"/>
          <w:szCs w:val="24"/>
        </w:rPr>
      </w:pPr>
    </w:p>
    <w:p w:rsidR="003C3901" w:rsidRPr="003C3901" w:rsidRDefault="00C77D68" w:rsidP="003C3901">
      <w:pPr>
        <w:rPr>
          <w:rFonts w:ascii="Times New Roman" w:hAnsi="Times New Roman" w:cs="Times New Roman"/>
          <w:sz w:val="24"/>
          <w:szCs w:val="24"/>
        </w:rPr>
      </w:pPr>
      <w:r w:rsidRPr="00C77D68">
        <w:rPr>
          <w:rFonts w:ascii="Times New Roman" w:hAnsi="Times New Roman" w:cs="Times New Roman"/>
          <w:sz w:val="24"/>
          <w:szCs w:val="24"/>
        </w:rPr>
        <w:t xml:space="preserve">The DWP has not provided any explanation for the increase in ESA sanctions. </w:t>
      </w:r>
      <w:r w:rsidR="003108BD">
        <w:rPr>
          <w:rFonts w:ascii="Times New Roman" w:hAnsi="Times New Roman" w:cs="Times New Roman"/>
          <w:sz w:val="24"/>
          <w:szCs w:val="24"/>
        </w:rPr>
        <w:t>One factor may have been changing composition of the WRAG (</w:t>
      </w:r>
      <w:r w:rsidR="003108BD" w:rsidRPr="003108BD">
        <w:rPr>
          <w:rFonts w:ascii="Times New Roman" w:hAnsi="Times New Roman" w:cs="Times New Roman"/>
          <w:b/>
          <w:sz w:val="24"/>
          <w:szCs w:val="24"/>
        </w:rPr>
        <w:t>Figure 6</w:t>
      </w:r>
      <w:r w:rsidR="003108BD">
        <w:rPr>
          <w:rFonts w:ascii="Times New Roman" w:hAnsi="Times New Roman" w:cs="Times New Roman"/>
          <w:sz w:val="24"/>
          <w:szCs w:val="24"/>
        </w:rPr>
        <w:t xml:space="preserve">). </w:t>
      </w:r>
      <w:r w:rsidR="0079561B">
        <w:rPr>
          <w:rFonts w:ascii="Times New Roman" w:hAnsi="Times New Roman" w:cs="Times New Roman"/>
          <w:sz w:val="24"/>
          <w:szCs w:val="24"/>
        </w:rPr>
        <w:t>The number of people in the Support Group has been growing much faster than the number in the WRAG. The Work Capability Assessment has been much criticised,</w:t>
      </w:r>
      <w:r w:rsidR="0079561B">
        <w:rPr>
          <w:rStyle w:val="EndnoteReference"/>
          <w:rFonts w:ascii="Times New Roman" w:hAnsi="Times New Roman" w:cs="Times New Roman"/>
          <w:sz w:val="24"/>
          <w:szCs w:val="24"/>
        </w:rPr>
        <w:endnoteReference w:id="4"/>
      </w:r>
      <w:r w:rsidR="0079561B">
        <w:rPr>
          <w:rFonts w:ascii="Times New Roman" w:hAnsi="Times New Roman" w:cs="Times New Roman"/>
          <w:sz w:val="24"/>
          <w:szCs w:val="24"/>
        </w:rPr>
        <w:t xml:space="preserve"> but on average those it allocates to the WRAG will be fitter than those allocated to the Support Group. This implies that people in the WRAG as a whole have probably been becoming fitter, and this may have led Jobcentre Plus and Work Programme contractors to place more demands on them. However the trend </w:t>
      </w:r>
      <w:r w:rsidR="00A835A0">
        <w:rPr>
          <w:rFonts w:ascii="Times New Roman" w:hAnsi="Times New Roman" w:cs="Times New Roman"/>
          <w:sz w:val="24"/>
          <w:szCs w:val="24"/>
        </w:rPr>
        <w:t xml:space="preserve">for more people to be </w:t>
      </w:r>
      <w:r w:rsidR="0079561B">
        <w:rPr>
          <w:rFonts w:ascii="Times New Roman" w:hAnsi="Times New Roman" w:cs="Times New Roman"/>
          <w:sz w:val="24"/>
          <w:szCs w:val="24"/>
        </w:rPr>
        <w:t>allocat</w:t>
      </w:r>
      <w:r w:rsidR="00A835A0">
        <w:rPr>
          <w:rFonts w:ascii="Times New Roman" w:hAnsi="Times New Roman" w:cs="Times New Roman"/>
          <w:sz w:val="24"/>
          <w:szCs w:val="24"/>
        </w:rPr>
        <w:t>ed to the</w:t>
      </w:r>
      <w:r w:rsidR="0079561B">
        <w:rPr>
          <w:rFonts w:ascii="Times New Roman" w:hAnsi="Times New Roman" w:cs="Times New Roman"/>
          <w:sz w:val="24"/>
          <w:szCs w:val="24"/>
        </w:rPr>
        <w:t xml:space="preserve"> Support Group</w:t>
      </w:r>
      <w:r w:rsidR="00A835A0">
        <w:rPr>
          <w:rFonts w:ascii="Times New Roman" w:hAnsi="Times New Roman" w:cs="Times New Roman"/>
          <w:sz w:val="24"/>
          <w:szCs w:val="24"/>
        </w:rPr>
        <w:t xml:space="preserve"> </w:t>
      </w:r>
      <w:r w:rsidR="0079561B">
        <w:rPr>
          <w:rFonts w:ascii="Times New Roman" w:hAnsi="Times New Roman" w:cs="Times New Roman"/>
          <w:sz w:val="24"/>
          <w:szCs w:val="24"/>
        </w:rPr>
        <w:t>goes back much further than mid-2013</w:t>
      </w:r>
      <w:r w:rsidR="00217C90">
        <w:rPr>
          <w:rFonts w:ascii="Times New Roman" w:hAnsi="Times New Roman" w:cs="Times New Roman"/>
          <w:sz w:val="24"/>
          <w:szCs w:val="24"/>
        </w:rPr>
        <w:t>, so this is unlikely to be more than a partial explanation.</w:t>
      </w:r>
      <w:r w:rsidR="008A064C">
        <w:rPr>
          <w:rFonts w:ascii="Times New Roman" w:hAnsi="Times New Roman" w:cs="Times New Roman"/>
          <w:sz w:val="24"/>
          <w:szCs w:val="24"/>
        </w:rPr>
        <w:t xml:space="preserve"> Another explanation </w:t>
      </w:r>
      <w:r w:rsidR="00571E0D">
        <w:rPr>
          <w:rFonts w:ascii="Times New Roman" w:hAnsi="Times New Roman" w:cs="Times New Roman"/>
          <w:sz w:val="24"/>
          <w:szCs w:val="24"/>
        </w:rPr>
        <w:t>would</w:t>
      </w:r>
      <w:r w:rsidR="008A064C">
        <w:rPr>
          <w:rFonts w:ascii="Times New Roman" w:hAnsi="Times New Roman" w:cs="Times New Roman"/>
          <w:sz w:val="24"/>
          <w:szCs w:val="24"/>
        </w:rPr>
        <w:t xml:space="preserve"> simply </w:t>
      </w:r>
      <w:r w:rsidR="00571E0D">
        <w:rPr>
          <w:rFonts w:ascii="Times New Roman" w:hAnsi="Times New Roman" w:cs="Times New Roman"/>
          <w:sz w:val="24"/>
          <w:szCs w:val="24"/>
        </w:rPr>
        <w:t xml:space="preserve">be </w:t>
      </w:r>
      <w:r w:rsidR="008A064C">
        <w:rPr>
          <w:rFonts w:ascii="Times New Roman" w:hAnsi="Times New Roman" w:cs="Times New Roman"/>
          <w:sz w:val="24"/>
          <w:szCs w:val="24"/>
        </w:rPr>
        <w:t xml:space="preserve">that the DWP is making more unreasonable </w:t>
      </w:r>
      <w:r w:rsidR="00571E0D">
        <w:rPr>
          <w:rFonts w:ascii="Times New Roman" w:hAnsi="Times New Roman" w:cs="Times New Roman"/>
          <w:sz w:val="24"/>
          <w:szCs w:val="24"/>
        </w:rPr>
        <w:t xml:space="preserve">demands on WRAG claimants. This is certainly suggested by the study recently published by Mind and the Centre for Welfare Reform (Hale 2014). This has the disadvantage of being based on a self-selected sample of claimants, but the online survey it reports was conducted in October 2013 to January 2014, which is during the period when the rapid escalation of ESA sanctions has been taking place. </w:t>
      </w:r>
      <w:r w:rsidR="003C3901">
        <w:rPr>
          <w:rFonts w:ascii="Times New Roman" w:hAnsi="Times New Roman" w:cs="Times New Roman"/>
          <w:sz w:val="24"/>
          <w:szCs w:val="24"/>
        </w:rPr>
        <w:t>It concluded that ‘</w:t>
      </w:r>
      <w:r w:rsidR="003C3901" w:rsidRPr="003C3901">
        <w:rPr>
          <w:rFonts w:ascii="Times New Roman" w:hAnsi="Times New Roman" w:cs="Times New Roman"/>
          <w:sz w:val="24"/>
          <w:szCs w:val="24"/>
        </w:rPr>
        <w:t>the mandatory activities within this regime are</w:t>
      </w:r>
      <w:r w:rsidR="003C3901">
        <w:rPr>
          <w:rFonts w:ascii="Times New Roman" w:hAnsi="Times New Roman" w:cs="Times New Roman"/>
          <w:sz w:val="24"/>
          <w:szCs w:val="24"/>
        </w:rPr>
        <w:t xml:space="preserve"> </w:t>
      </w:r>
      <w:r w:rsidR="003C3901" w:rsidRPr="003C3901">
        <w:rPr>
          <w:rFonts w:ascii="Times New Roman" w:hAnsi="Times New Roman" w:cs="Times New Roman"/>
          <w:sz w:val="24"/>
          <w:szCs w:val="24"/>
        </w:rPr>
        <w:t>often inaccessible to disabled people, and it appears that reasonable adjustments are</w:t>
      </w:r>
      <w:r w:rsidR="003C3901">
        <w:rPr>
          <w:rFonts w:ascii="Times New Roman" w:hAnsi="Times New Roman" w:cs="Times New Roman"/>
          <w:sz w:val="24"/>
          <w:szCs w:val="24"/>
        </w:rPr>
        <w:t xml:space="preserve"> </w:t>
      </w:r>
      <w:r w:rsidR="003C3901" w:rsidRPr="003C3901">
        <w:rPr>
          <w:rFonts w:ascii="Times New Roman" w:hAnsi="Times New Roman" w:cs="Times New Roman"/>
          <w:sz w:val="24"/>
          <w:szCs w:val="24"/>
        </w:rPr>
        <w:t>rarely being made to enable participation. Consequently, the application of conditionality</w:t>
      </w:r>
      <w:r w:rsidR="003C3901">
        <w:rPr>
          <w:rFonts w:ascii="Times New Roman" w:hAnsi="Times New Roman" w:cs="Times New Roman"/>
          <w:sz w:val="24"/>
          <w:szCs w:val="24"/>
        </w:rPr>
        <w:t xml:space="preserve"> </w:t>
      </w:r>
      <w:r w:rsidR="003C3901" w:rsidRPr="003C3901">
        <w:rPr>
          <w:rFonts w:ascii="Times New Roman" w:hAnsi="Times New Roman" w:cs="Times New Roman"/>
          <w:sz w:val="24"/>
          <w:szCs w:val="24"/>
        </w:rPr>
        <w:t>and sanctions is frequently inappropriate and unjust</w:t>
      </w:r>
      <w:r w:rsidR="003C3901">
        <w:rPr>
          <w:rFonts w:ascii="Times New Roman" w:hAnsi="Times New Roman" w:cs="Times New Roman"/>
          <w:sz w:val="24"/>
          <w:szCs w:val="24"/>
        </w:rPr>
        <w:t>’ and that ‘</w:t>
      </w:r>
      <w:r w:rsidR="003C3901" w:rsidRPr="003C3901">
        <w:rPr>
          <w:rFonts w:ascii="Times New Roman" w:hAnsi="Times New Roman" w:cs="Times New Roman"/>
          <w:sz w:val="24"/>
          <w:szCs w:val="24"/>
        </w:rPr>
        <w:t>the overall impact of participation in the WRAG is to move people further</w:t>
      </w:r>
    </w:p>
    <w:p w:rsidR="00571E0D" w:rsidRPr="006A1728" w:rsidRDefault="003C3901" w:rsidP="003C3901">
      <w:pPr>
        <w:rPr>
          <w:rFonts w:ascii="Times New Roman" w:hAnsi="Times New Roman" w:cs="Times New Roman"/>
          <w:sz w:val="24"/>
          <w:szCs w:val="24"/>
        </w:rPr>
      </w:pPr>
      <w:proofErr w:type="gramStart"/>
      <w:r w:rsidRPr="003C3901">
        <w:rPr>
          <w:rFonts w:ascii="Times New Roman" w:hAnsi="Times New Roman" w:cs="Times New Roman"/>
          <w:sz w:val="24"/>
          <w:szCs w:val="24"/>
        </w:rPr>
        <w:t>away</w:t>
      </w:r>
      <w:proofErr w:type="gramEnd"/>
      <w:r w:rsidRPr="003C3901">
        <w:rPr>
          <w:rFonts w:ascii="Times New Roman" w:hAnsi="Times New Roman" w:cs="Times New Roman"/>
          <w:sz w:val="24"/>
          <w:szCs w:val="24"/>
        </w:rPr>
        <w:t xml:space="preserve"> from work, instead of closer to it</w:t>
      </w:r>
      <w:r>
        <w:rPr>
          <w:rFonts w:ascii="Times New Roman" w:hAnsi="Times New Roman" w:cs="Times New Roman"/>
          <w:sz w:val="24"/>
          <w:szCs w:val="24"/>
        </w:rPr>
        <w:t>’</w:t>
      </w:r>
      <w:r w:rsidRPr="003C3901">
        <w:rPr>
          <w:rFonts w:ascii="Times New Roman" w:hAnsi="Times New Roman" w:cs="Times New Roman"/>
          <w:sz w:val="24"/>
          <w:szCs w:val="24"/>
        </w:rPr>
        <w:t>.</w:t>
      </w:r>
      <w:r w:rsidR="008F52EE">
        <w:rPr>
          <w:rFonts w:ascii="Times New Roman" w:hAnsi="Times New Roman" w:cs="Times New Roman"/>
          <w:sz w:val="24"/>
          <w:szCs w:val="24"/>
        </w:rPr>
        <w:t xml:space="preserve"> This explanation is also supported by the fact that the proportion </w:t>
      </w:r>
      <w:r w:rsidR="008F52EE" w:rsidRPr="00AB4C7B">
        <w:rPr>
          <w:rFonts w:ascii="Times New Roman" w:hAnsi="Times New Roman" w:cs="Times New Roman"/>
          <w:sz w:val="24"/>
          <w:szCs w:val="24"/>
        </w:rPr>
        <w:t>of sanctioned ESA claimants asking for reconsideration has risen dramatically since the October 2012 changes, from about 20% to about 60%.</w:t>
      </w:r>
    </w:p>
    <w:p w:rsidR="00571E0D" w:rsidRPr="006A1728" w:rsidRDefault="00571E0D" w:rsidP="00571E0D">
      <w:pPr>
        <w:rPr>
          <w:rFonts w:ascii="Times New Roman" w:hAnsi="Times New Roman" w:cs="Times New Roman"/>
          <w:sz w:val="24"/>
          <w:szCs w:val="24"/>
        </w:rPr>
      </w:pPr>
    </w:p>
    <w:p w:rsidR="00217C90" w:rsidRPr="00F911FF" w:rsidRDefault="00217C90" w:rsidP="00E41791">
      <w:pPr>
        <w:rPr>
          <w:rFonts w:ascii="Times New Roman" w:hAnsi="Times New Roman" w:cs="Times New Roman"/>
          <w:b/>
          <w:sz w:val="32"/>
          <w:szCs w:val="32"/>
        </w:rPr>
      </w:pPr>
      <w:r w:rsidRPr="00F911FF">
        <w:rPr>
          <w:rFonts w:ascii="Times New Roman" w:hAnsi="Times New Roman" w:cs="Times New Roman"/>
          <w:b/>
          <w:sz w:val="32"/>
          <w:szCs w:val="32"/>
        </w:rPr>
        <w:t>Repeat sanctions</w:t>
      </w:r>
      <w:r w:rsidR="00844D19" w:rsidRPr="00F911FF">
        <w:rPr>
          <w:rFonts w:ascii="Times New Roman" w:hAnsi="Times New Roman" w:cs="Times New Roman"/>
          <w:b/>
          <w:sz w:val="32"/>
          <w:szCs w:val="32"/>
        </w:rPr>
        <w:t>: JSA</w:t>
      </w:r>
    </w:p>
    <w:p w:rsidR="00E41791" w:rsidRDefault="00E41791" w:rsidP="00217C90">
      <w:pPr>
        <w:rPr>
          <w:rFonts w:ascii="Times New Roman" w:hAnsi="Times New Roman" w:cs="Times New Roman"/>
          <w:sz w:val="24"/>
          <w:szCs w:val="24"/>
        </w:rPr>
      </w:pPr>
    </w:p>
    <w:p w:rsidR="00C33721" w:rsidRDefault="00217C90" w:rsidP="00217C90">
      <w:pPr>
        <w:rPr>
          <w:rFonts w:ascii="Times New Roman" w:hAnsi="Times New Roman" w:cs="Times New Roman"/>
          <w:sz w:val="24"/>
          <w:szCs w:val="24"/>
        </w:rPr>
      </w:pPr>
      <w:r>
        <w:rPr>
          <w:rFonts w:ascii="Times New Roman" w:hAnsi="Times New Roman" w:cs="Times New Roman"/>
          <w:sz w:val="24"/>
          <w:szCs w:val="24"/>
        </w:rPr>
        <w:t xml:space="preserve">The information published by the DWP on repeated sanctions imposed on the same individuals is very inadequate. </w:t>
      </w:r>
      <w:r w:rsidR="00560EF5">
        <w:rPr>
          <w:rFonts w:ascii="Times New Roman" w:hAnsi="Times New Roman" w:cs="Times New Roman"/>
          <w:sz w:val="24"/>
          <w:szCs w:val="24"/>
        </w:rPr>
        <w:t xml:space="preserve">Data can only be extracted for </w:t>
      </w:r>
      <w:r w:rsidR="00465269">
        <w:rPr>
          <w:rFonts w:ascii="Times New Roman" w:hAnsi="Times New Roman" w:cs="Times New Roman"/>
          <w:sz w:val="24"/>
          <w:szCs w:val="24"/>
        </w:rPr>
        <w:t>repeats during particular time periods, namely the whole period since October 2012, the whole period since 2000, and each individual month. Repeats during a year cannot be extracted.</w:t>
      </w:r>
      <w:r w:rsidR="00F911FF" w:rsidRPr="00F911FF">
        <w:rPr>
          <w:rFonts w:ascii="Times New Roman" w:hAnsi="Times New Roman" w:cs="Times New Roman"/>
          <w:sz w:val="24"/>
          <w:szCs w:val="24"/>
        </w:rPr>
        <w:t xml:space="preserve"> </w:t>
      </w:r>
      <w:r w:rsidR="00F911FF">
        <w:rPr>
          <w:rFonts w:ascii="Times New Roman" w:hAnsi="Times New Roman" w:cs="Times New Roman"/>
          <w:sz w:val="24"/>
          <w:szCs w:val="24"/>
        </w:rPr>
        <w:t xml:space="preserve">But it is these that trigger the hugely escalated penalties of 13, 26 or 156 weeks brought in by the Coalition in October 2012. </w:t>
      </w:r>
    </w:p>
    <w:p w:rsidR="00C33721" w:rsidRDefault="00C33721" w:rsidP="00217C90">
      <w:pPr>
        <w:rPr>
          <w:rFonts w:ascii="Times New Roman" w:hAnsi="Times New Roman" w:cs="Times New Roman"/>
          <w:sz w:val="24"/>
          <w:szCs w:val="24"/>
        </w:rPr>
      </w:pPr>
    </w:p>
    <w:p w:rsidR="00C33721" w:rsidRDefault="00C33721" w:rsidP="00217C90">
      <w:pPr>
        <w:rPr>
          <w:rFonts w:ascii="Times New Roman" w:hAnsi="Times New Roman" w:cs="Times New Roman"/>
          <w:sz w:val="24"/>
          <w:szCs w:val="24"/>
        </w:rPr>
      </w:pPr>
      <w:r w:rsidRPr="00FC20C2">
        <w:rPr>
          <w:rFonts w:ascii="Times New Roman" w:hAnsi="Times New Roman" w:cs="Times New Roman"/>
          <w:sz w:val="24"/>
          <w:szCs w:val="24"/>
        </w:rPr>
        <w:t xml:space="preserve">In the </w:t>
      </w:r>
      <w:r>
        <w:rPr>
          <w:rFonts w:ascii="Times New Roman" w:hAnsi="Times New Roman" w:cs="Times New Roman"/>
          <w:sz w:val="24"/>
          <w:szCs w:val="24"/>
        </w:rPr>
        <w:t>88</w:t>
      </w:r>
      <w:r w:rsidR="00317693">
        <w:rPr>
          <w:rFonts w:ascii="Times New Roman" w:hAnsi="Times New Roman" w:cs="Times New Roman"/>
          <w:sz w:val="24"/>
          <w:szCs w:val="24"/>
        </w:rPr>
        <w:t xml:space="preserve">-week </w:t>
      </w:r>
      <w:r w:rsidRPr="00FC20C2">
        <w:rPr>
          <w:rFonts w:ascii="Times New Roman" w:hAnsi="Times New Roman" w:cs="Times New Roman"/>
          <w:sz w:val="24"/>
          <w:szCs w:val="24"/>
        </w:rPr>
        <w:t xml:space="preserve">period </w:t>
      </w:r>
      <w:r w:rsidR="003D071B">
        <w:rPr>
          <w:rFonts w:ascii="Times New Roman" w:hAnsi="Times New Roman" w:cs="Times New Roman"/>
          <w:sz w:val="24"/>
          <w:szCs w:val="24"/>
        </w:rPr>
        <w:t xml:space="preserve">of the new regime from </w:t>
      </w:r>
      <w:r w:rsidRPr="00FC20C2">
        <w:rPr>
          <w:rFonts w:ascii="Times New Roman" w:hAnsi="Times New Roman" w:cs="Times New Roman"/>
          <w:sz w:val="24"/>
          <w:szCs w:val="24"/>
        </w:rPr>
        <w:t>22 Oct 2012 to 3</w:t>
      </w:r>
      <w:r>
        <w:rPr>
          <w:rFonts w:ascii="Times New Roman" w:hAnsi="Times New Roman" w:cs="Times New Roman"/>
          <w:sz w:val="24"/>
          <w:szCs w:val="24"/>
        </w:rPr>
        <w:t>0</w:t>
      </w:r>
      <w:r w:rsidRPr="00FC20C2">
        <w:rPr>
          <w:rFonts w:ascii="Times New Roman" w:hAnsi="Times New Roman" w:cs="Times New Roman"/>
          <w:sz w:val="24"/>
          <w:szCs w:val="24"/>
        </w:rPr>
        <w:t xml:space="preserve"> </w:t>
      </w:r>
      <w:r>
        <w:rPr>
          <w:rFonts w:ascii="Times New Roman" w:hAnsi="Times New Roman" w:cs="Times New Roman"/>
          <w:sz w:val="24"/>
          <w:szCs w:val="24"/>
        </w:rPr>
        <w:t>June 2014</w:t>
      </w:r>
      <w:r w:rsidRPr="00FC20C2">
        <w:rPr>
          <w:rFonts w:ascii="Times New Roman" w:hAnsi="Times New Roman" w:cs="Times New Roman"/>
          <w:sz w:val="24"/>
          <w:szCs w:val="24"/>
        </w:rPr>
        <w:t xml:space="preserve">, </w:t>
      </w:r>
      <w:r w:rsidRPr="00C33721">
        <w:rPr>
          <w:rFonts w:ascii="Times New Roman" w:hAnsi="Times New Roman" w:cs="Times New Roman"/>
          <w:sz w:val="24"/>
          <w:szCs w:val="24"/>
        </w:rPr>
        <w:t>833</w:t>
      </w:r>
      <w:r>
        <w:rPr>
          <w:rFonts w:ascii="Times New Roman" w:hAnsi="Times New Roman" w:cs="Times New Roman"/>
          <w:sz w:val="24"/>
          <w:szCs w:val="24"/>
        </w:rPr>
        <w:t>,</w:t>
      </w:r>
      <w:r w:rsidRPr="00C33721">
        <w:rPr>
          <w:rFonts w:ascii="Times New Roman" w:hAnsi="Times New Roman" w:cs="Times New Roman"/>
          <w:sz w:val="24"/>
          <w:szCs w:val="24"/>
        </w:rPr>
        <w:t>628</w:t>
      </w:r>
      <w:r w:rsidRPr="00FC20C2">
        <w:rPr>
          <w:rFonts w:ascii="Times New Roman" w:hAnsi="Times New Roman" w:cs="Times New Roman"/>
          <w:sz w:val="24"/>
          <w:szCs w:val="24"/>
        </w:rPr>
        <w:t xml:space="preserve"> individuals received </w:t>
      </w:r>
      <w:r w:rsidRPr="00C33721">
        <w:rPr>
          <w:rFonts w:ascii="Times New Roman" w:hAnsi="Times New Roman" w:cs="Times New Roman"/>
          <w:sz w:val="24"/>
          <w:szCs w:val="24"/>
        </w:rPr>
        <w:t>1</w:t>
      </w:r>
      <w:r>
        <w:rPr>
          <w:rFonts w:ascii="Times New Roman" w:hAnsi="Times New Roman" w:cs="Times New Roman"/>
          <w:sz w:val="24"/>
          <w:szCs w:val="24"/>
        </w:rPr>
        <w:t>,</w:t>
      </w:r>
      <w:r w:rsidRPr="00C33721">
        <w:rPr>
          <w:rFonts w:ascii="Times New Roman" w:hAnsi="Times New Roman" w:cs="Times New Roman"/>
          <w:sz w:val="24"/>
          <w:szCs w:val="24"/>
        </w:rPr>
        <w:t>444</w:t>
      </w:r>
      <w:r>
        <w:rPr>
          <w:rFonts w:ascii="Times New Roman" w:hAnsi="Times New Roman" w:cs="Times New Roman"/>
          <w:sz w:val="24"/>
          <w:szCs w:val="24"/>
        </w:rPr>
        <w:t>,</w:t>
      </w:r>
      <w:r w:rsidRPr="00C33721">
        <w:rPr>
          <w:rFonts w:ascii="Times New Roman" w:hAnsi="Times New Roman" w:cs="Times New Roman"/>
          <w:sz w:val="24"/>
          <w:szCs w:val="24"/>
        </w:rPr>
        <w:t>411</w:t>
      </w:r>
      <w:r w:rsidRPr="00FC20C2">
        <w:rPr>
          <w:rFonts w:ascii="Times New Roman" w:hAnsi="Times New Roman" w:cs="Times New Roman"/>
          <w:sz w:val="24"/>
          <w:szCs w:val="24"/>
        </w:rPr>
        <w:t xml:space="preserve"> </w:t>
      </w:r>
      <w:r>
        <w:rPr>
          <w:rFonts w:ascii="Times New Roman" w:hAnsi="Times New Roman" w:cs="Times New Roman"/>
          <w:sz w:val="24"/>
          <w:szCs w:val="24"/>
        </w:rPr>
        <w:t xml:space="preserve">JSA </w:t>
      </w:r>
      <w:r w:rsidRPr="00FC20C2">
        <w:rPr>
          <w:rFonts w:ascii="Times New Roman" w:hAnsi="Times New Roman" w:cs="Times New Roman"/>
          <w:sz w:val="24"/>
          <w:szCs w:val="24"/>
        </w:rPr>
        <w:t>sanction</w:t>
      </w:r>
      <w:r>
        <w:rPr>
          <w:rFonts w:ascii="Times New Roman" w:hAnsi="Times New Roman" w:cs="Times New Roman"/>
          <w:sz w:val="24"/>
          <w:szCs w:val="24"/>
        </w:rPr>
        <w:t>s, after reconsiderations and appeals</w:t>
      </w:r>
      <w:r w:rsidRPr="00FC20C2">
        <w:rPr>
          <w:rFonts w:ascii="Times New Roman" w:hAnsi="Times New Roman" w:cs="Times New Roman"/>
          <w:sz w:val="24"/>
          <w:szCs w:val="24"/>
        </w:rPr>
        <w:t>.</w:t>
      </w:r>
      <w:r>
        <w:rPr>
          <w:rFonts w:ascii="Times New Roman" w:hAnsi="Times New Roman" w:cs="Times New Roman"/>
          <w:sz w:val="24"/>
          <w:szCs w:val="24"/>
        </w:rPr>
        <w:t xml:space="preserve"> This is an average of 1.73 each</w:t>
      </w:r>
      <w:r w:rsidR="00D87F30">
        <w:rPr>
          <w:rFonts w:ascii="Times New Roman" w:hAnsi="Times New Roman" w:cs="Times New Roman"/>
          <w:sz w:val="24"/>
          <w:szCs w:val="24"/>
        </w:rPr>
        <w:t>, showing that multiple sanctions are common</w:t>
      </w:r>
      <w:r>
        <w:rPr>
          <w:rFonts w:ascii="Times New Roman" w:hAnsi="Times New Roman" w:cs="Times New Roman"/>
          <w:sz w:val="24"/>
          <w:szCs w:val="24"/>
        </w:rPr>
        <w:t>.</w:t>
      </w:r>
      <w:r w:rsidR="00465269">
        <w:rPr>
          <w:rFonts w:ascii="Times New Roman" w:hAnsi="Times New Roman" w:cs="Times New Roman"/>
          <w:sz w:val="24"/>
          <w:szCs w:val="24"/>
        </w:rPr>
        <w:t xml:space="preserve"> However this is an underestimate of the prevalence of repeats, since sanctions which were reversed on reconsideration or appeal – which often cause severe hardship such as eviction - are not included.</w:t>
      </w:r>
    </w:p>
    <w:p w:rsidR="00C33721" w:rsidRDefault="00C33721" w:rsidP="00217C90">
      <w:pPr>
        <w:rPr>
          <w:rFonts w:ascii="Times New Roman" w:hAnsi="Times New Roman" w:cs="Times New Roman"/>
          <w:sz w:val="24"/>
          <w:szCs w:val="24"/>
        </w:rPr>
      </w:pPr>
    </w:p>
    <w:p w:rsidR="00217C90" w:rsidRDefault="00D87F30" w:rsidP="00217C90">
      <w:pPr>
        <w:rPr>
          <w:rFonts w:ascii="Times New Roman" w:hAnsi="Times New Roman" w:cs="Times New Roman"/>
          <w:sz w:val="24"/>
          <w:szCs w:val="24"/>
        </w:rPr>
      </w:pPr>
      <w:r>
        <w:rPr>
          <w:rFonts w:ascii="Times New Roman" w:hAnsi="Times New Roman" w:cs="Times New Roman"/>
          <w:sz w:val="24"/>
          <w:szCs w:val="24"/>
        </w:rPr>
        <w:lastRenderedPageBreak/>
        <w:t>Stat-</w:t>
      </w:r>
      <w:proofErr w:type="spellStart"/>
      <w:r>
        <w:rPr>
          <w:rFonts w:ascii="Times New Roman" w:hAnsi="Times New Roman" w:cs="Times New Roman"/>
          <w:sz w:val="24"/>
          <w:szCs w:val="24"/>
        </w:rPr>
        <w:t>Xplore</w:t>
      </w:r>
      <w:proofErr w:type="spellEnd"/>
      <w:r>
        <w:rPr>
          <w:rFonts w:ascii="Times New Roman" w:hAnsi="Times New Roman" w:cs="Times New Roman"/>
          <w:sz w:val="24"/>
          <w:szCs w:val="24"/>
        </w:rPr>
        <w:t xml:space="preserve"> </w:t>
      </w:r>
      <w:r w:rsidR="00560EF5">
        <w:rPr>
          <w:rFonts w:ascii="Times New Roman" w:hAnsi="Times New Roman" w:cs="Times New Roman"/>
          <w:sz w:val="24"/>
          <w:szCs w:val="24"/>
        </w:rPr>
        <w:t xml:space="preserve">can be used to </w:t>
      </w:r>
      <w:r>
        <w:rPr>
          <w:rFonts w:ascii="Times New Roman" w:hAnsi="Times New Roman" w:cs="Times New Roman"/>
          <w:sz w:val="24"/>
          <w:szCs w:val="24"/>
        </w:rPr>
        <w:t>reveal</w:t>
      </w:r>
      <w:r w:rsidR="00FA2099">
        <w:rPr>
          <w:rFonts w:ascii="Times New Roman" w:hAnsi="Times New Roman" w:cs="Times New Roman"/>
          <w:sz w:val="24"/>
          <w:szCs w:val="24"/>
        </w:rPr>
        <w:t xml:space="preserve"> how many people have received multiple sanctions over the whole period April 2000 </w:t>
      </w:r>
      <w:r w:rsidR="00A85694">
        <w:rPr>
          <w:rFonts w:ascii="Times New Roman" w:hAnsi="Times New Roman" w:cs="Times New Roman"/>
          <w:sz w:val="24"/>
          <w:szCs w:val="24"/>
        </w:rPr>
        <w:t xml:space="preserve">to June 2014 </w:t>
      </w:r>
      <w:r w:rsidR="00FA2099">
        <w:rPr>
          <w:rFonts w:ascii="Times New Roman" w:hAnsi="Times New Roman" w:cs="Times New Roman"/>
          <w:sz w:val="24"/>
          <w:szCs w:val="24"/>
        </w:rPr>
        <w:t>(</w:t>
      </w:r>
      <w:r w:rsidR="00FA2099" w:rsidRPr="00F93CA0">
        <w:rPr>
          <w:rFonts w:ascii="Times New Roman" w:hAnsi="Times New Roman" w:cs="Times New Roman"/>
          <w:b/>
          <w:sz w:val="24"/>
          <w:szCs w:val="24"/>
        </w:rPr>
        <w:t>Figure 7</w:t>
      </w:r>
      <w:r w:rsidR="00FA2099">
        <w:rPr>
          <w:rFonts w:ascii="Times New Roman" w:hAnsi="Times New Roman" w:cs="Times New Roman"/>
          <w:sz w:val="24"/>
          <w:szCs w:val="24"/>
        </w:rPr>
        <w:t xml:space="preserve">). </w:t>
      </w:r>
      <w:r w:rsidR="00F93CA0">
        <w:rPr>
          <w:rFonts w:ascii="Times New Roman" w:hAnsi="Times New Roman" w:cs="Times New Roman"/>
          <w:sz w:val="24"/>
          <w:szCs w:val="24"/>
        </w:rPr>
        <w:t xml:space="preserve">A total of 3,063,098 people received a total of 6,259,075 sanctions, an average of </w:t>
      </w:r>
      <w:r w:rsidR="003D071B">
        <w:rPr>
          <w:rFonts w:ascii="Times New Roman" w:hAnsi="Times New Roman" w:cs="Times New Roman"/>
          <w:sz w:val="24"/>
          <w:szCs w:val="24"/>
        </w:rPr>
        <w:t>2.04</w:t>
      </w:r>
      <w:r w:rsidR="00F93CA0">
        <w:rPr>
          <w:rFonts w:ascii="Times New Roman" w:hAnsi="Times New Roman" w:cs="Times New Roman"/>
          <w:sz w:val="24"/>
          <w:szCs w:val="24"/>
        </w:rPr>
        <w:t xml:space="preserve"> each. Almost 60% (59.9%) of the sanctioned individuals received only one sanction. But over half a million people received two sanctions, </w:t>
      </w:r>
      <w:r w:rsidR="0011579E">
        <w:rPr>
          <w:rFonts w:ascii="Times New Roman" w:hAnsi="Times New Roman" w:cs="Times New Roman"/>
          <w:sz w:val="24"/>
          <w:szCs w:val="24"/>
        </w:rPr>
        <w:t>and</w:t>
      </w:r>
      <w:r w:rsidR="00F93CA0">
        <w:rPr>
          <w:rFonts w:ascii="Times New Roman" w:hAnsi="Times New Roman" w:cs="Times New Roman"/>
          <w:sz w:val="24"/>
          <w:szCs w:val="24"/>
        </w:rPr>
        <w:t xml:space="preserve"> over a quarter of a million received three sanctions. </w:t>
      </w:r>
      <w:r w:rsidR="0011579E">
        <w:rPr>
          <w:rFonts w:ascii="Times New Roman" w:hAnsi="Times New Roman" w:cs="Times New Roman"/>
          <w:sz w:val="24"/>
          <w:szCs w:val="24"/>
        </w:rPr>
        <w:t xml:space="preserve">Altogether, 21.5% of sanctioned individuals received more than two sanctions. </w:t>
      </w:r>
      <w:r w:rsidR="00F93CA0">
        <w:rPr>
          <w:rFonts w:ascii="Times New Roman" w:hAnsi="Times New Roman" w:cs="Times New Roman"/>
          <w:sz w:val="24"/>
          <w:szCs w:val="24"/>
        </w:rPr>
        <w:t xml:space="preserve">There were 46,328 people who received ten or more sanctions, on average 13.2 sanctions each. </w:t>
      </w:r>
      <w:r w:rsidR="0011579E">
        <w:rPr>
          <w:rFonts w:ascii="Times New Roman" w:hAnsi="Times New Roman" w:cs="Times New Roman"/>
          <w:sz w:val="24"/>
          <w:szCs w:val="24"/>
        </w:rPr>
        <w:t>At the time of the Peters &amp; Joyce study (2006</w:t>
      </w:r>
      <w:r w:rsidR="00A835A0">
        <w:rPr>
          <w:rFonts w:ascii="Times New Roman" w:hAnsi="Times New Roman" w:cs="Times New Roman"/>
          <w:sz w:val="24"/>
          <w:szCs w:val="24"/>
        </w:rPr>
        <w:t>, p.39</w:t>
      </w:r>
      <w:r w:rsidR="0051664F">
        <w:rPr>
          <w:rStyle w:val="EndnoteReference"/>
          <w:rFonts w:ascii="Times New Roman" w:hAnsi="Times New Roman" w:cs="Times New Roman"/>
          <w:sz w:val="24"/>
          <w:szCs w:val="24"/>
        </w:rPr>
        <w:endnoteReference w:id="5"/>
      </w:r>
      <w:r w:rsidR="0011579E">
        <w:rPr>
          <w:rFonts w:ascii="Times New Roman" w:hAnsi="Times New Roman" w:cs="Times New Roman"/>
          <w:sz w:val="24"/>
          <w:szCs w:val="24"/>
        </w:rPr>
        <w:t>), 73% of sanctioned individuals had only received one sanction</w:t>
      </w:r>
      <w:r w:rsidR="005C68E3">
        <w:rPr>
          <w:rFonts w:ascii="Times New Roman" w:hAnsi="Times New Roman" w:cs="Times New Roman"/>
          <w:sz w:val="24"/>
          <w:szCs w:val="24"/>
        </w:rPr>
        <w:t xml:space="preserve"> since April 2000</w:t>
      </w:r>
      <w:r w:rsidR="0011579E">
        <w:rPr>
          <w:rFonts w:ascii="Times New Roman" w:hAnsi="Times New Roman" w:cs="Times New Roman"/>
          <w:sz w:val="24"/>
          <w:szCs w:val="24"/>
        </w:rPr>
        <w:t xml:space="preserve">, while </w:t>
      </w:r>
      <w:r w:rsidR="00FE645F">
        <w:rPr>
          <w:rFonts w:ascii="Times New Roman" w:hAnsi="Times New Roman" w:cs="Times New Roman"/>
          <w:sz w:val="24"/>
          <w:szCs w:val="24"/>
        </w:rPr>
        <w:t xml:space="preserve">only 10% had received more than two sanctions. </w:t>
      </w:r>
      <w:r w:rsidR="00A67723">
        <w:rPr>
          <w:rFonts w:ascii="Times New Roman" w:hAnsi="Times New Roman" w:cs="Times New Roman"/>
          <w:sz w:val="24"/>
          <w:szCs w:val="24"/>
        </w:rPr>
        <w:t xml:space="preserve">For the overall figures for 2000-14 to be so different from the figures for 2000-06, </w:t>
      </w:r>
      <w:r w:rsidR="00B25B33">
        <w:rPr>
          <w:rFonts w:ascii="Times New Roman" w:hAnsi="Times New Roman" w:cs="Times New Roman"/>
          <w:sz w:val="24"/>
          <w:szCs w:val="24"/>
        </w:rPr>
        <w:t xml:space="preserve">the figures for the periods 2006-14 or 2010-14 must be very different again. It </w:t>
      </w:r>
      <w:r>
        <w:rPr>
          <w:rFonts w:ascii="Times New Roman" w:hAnsi="Times New Roman" w:cs="Times New Roman"/>
          <w:sz w:val="24"/>
          <w:szCs w:val="24"/>
        </w:rPr>
        <w:t>seems</w:t>
      </w:r>
      <w:r w:rsidR="00B25B33">
        <w:rPr>
          <w:rFonts w:ascii="Times New Roman" w:hAnsi="Times New Roman" w:cs="Times New Roman"/>
          <w:sz w:val="24"/>
          <w:szCs w:val="24"/>
        </w:rPr>
        <w:t xml:space="preserve"> likely that in the perio</w:t>
      </w:r>
      <w:r w:rsidR="00A835A0">
        <w:rPr>
          <w:rFonts w:ascii="Times New Roman" w:hAnsi="Times New Roman" w:cs="Times New Roman"/>
          <w:sz w:val="24"/>
          <w:szCs w:val="24"/>
        </w:rPr>
        <w:t>d</w:t>
      </w:r>
      <w:r w:rsidR="00B25B33">
        <w:rPr>
          <w:rFonts w:ascii="Times New Roman" w:hAnsi="Times New Roman" w:cs="Times New Roman"/>
          <w:sz w:val="24"/>
          <w:szCs w:val="24"/>
        </w:rPr>
        <w:t xml:space="preserve"> 201</w:t>
      </w:r>
      <w:r w:rsidR="00A835A0">
        <w:rPr>
          <w:rFonts w:ascii="Times New Roman" w:hAnsi="Times New Roman" w:cs="Times New Roman"/>
          <w:sz w:val="24"/>
          <w:szCs w:val="24"/>
        </w:rPr>
        <w:t>0</w:t>
      </w:r>
      <w:r w:rsidR="00B25B33">
        <w:rPr>
          <w:rFonts w:ascii="Times New Roman" w:hAnsi="Times New Roman" w:cs="Times New Roman"/>
          <w:sz w:val="24"/>
          <w:szCs w:val="24"/>
        </w:rPr>
        <w:t xml:space="preserve">-14, something like 50% of sanctioned individuals will have received more than one sanction, and 30% more than two. </w:t>
      </w:r>
      <w:r w:rsidR="00465269">
        <w:rPr>
          <w:rFonts w:ascii="Times New Roman" w:hAnsi="Times New Roman" w:cs="Times New Roman"/>
          <w:sz w:val="24"/>
          <w:szCs w:val="24"/>
        </w:rPr>
        <w:t>Once again, all of these figures are underestimates as they do not include sanctions reversed on reconsideration or appeal.</w:t>
      </w:r>
    </w:p>
    <w:p w:rsidR="00B25B33" w:rsidRDefault="00B25B33" w:rsidP="00217C90">
      <w:pPr>
        <w:rPr>
          <w:rFonts w:ascii="Times New Roman" w:hAnsi="Times New Roman" w:cs="Times New Roman"/>
          <w:sz w:val="24"/>
          <w:szCs w:val="24"/>
        </w:rPr>
      </w:pPr>
    </w:p>
    <w:p w:rsidR="00B25B33" w:rsidRDefault="00B25B33" w:rsidP="00B25B33">
      <w:pPr>
        <w:rPr>
          <w:rFonts w:ascii="Times New Roman" w:hAnsi="Times New Roman" w:cs="Times New Roman"/>
          <w:sz w:val="24"/>
          <w:szCs w:val="24"/>
        </w:rPr>
      </w:pPr>
      <w:r>
        <w:rPr>
          <w:rFonts w:ascii="Times New Roman" w:hAnsi="Times New Roman" w:cs="Times New Roman"/>
          <w:sz w:val="24"/>
          <w:szCs w:val="24"/>
        </w:rPr>
        <w:t>The Explanatory Memorandum to the October 2012 Regulations, which lengthened most sanctions and increased the penalties for repeated ‘failures’, cited Peters &amp; Joyce and claimed (</w:t>
      </w:r>
      <w:proofErr w:type="spellStart"/>
      <w:r>
        <w:rPr>
          <w:rFonts w:ascii="Times New Roman" w:hAnsi="Times New Roman" w:cs="Times New Roman"/>
          <w:sz w:val="24"/>
          <w:szCs w:val="24"/>
        </w:rPr>
        <w:t>para</w:t>
      </w:r>
      <w:proofErr w:type="spellEnd"/>
      <w:r>
        <w:rPr>
          <w:rFonts w:ascii="Times New Roman" w:hAnsi="Times New Roman" w:cs="Times New Roman"/>
          <w:sz w:val="24"/>
          <w:szCs w:val="24"/>
        </w:rPr>
        <w:t>. 7.1) that ‘</w:t>
      </w:r>
      <w:proofErr w:type="gramStart"/>
      <w:r w:rsidRPr="00B25B33">
        <w:rPr>
          <w:rFonts w:ascii="Times New Roman" w:hAnsi="Times New Roman" w:cs="Times New Roman"/>
          <w:sz w:val="24"/>
          <w:szCs w:val="24"/>
        </w:rPr>
        <w:t>Of</w:t>
      </w:r>
      <w:proofErr w:type="gramEnd"/>
      <w:r w:rsidRPr="00B25B33">
        <w:rPr>
          <w:rFonts w:ascii="Times New Roman" w:hAnsi="Times New Roman" w:cs="Times New Roman"/>
          <w:sz w:val="24"/>
          <w:szCs w:val="24"/>
        </w:rPr>
        <w:t xml:space="preserve"> those who are sanctioned the vast majority receive just one sanction </w:t>
      </w:r>
      <w:r w:rsidRPr="00CE7DB6">
        <w:rPr>
          <w:rFonts w:ascii="Times New Roman" w:hAnsi="Times New Roman" w:cs="Times New Roman"/>
          <w:i/>
          <w:sz w:val="24"/>
          <w:szCs w:val="24"/>
        </w:rPr>
        <w:t>during their claim</w:t>
      </w:r>
      <w:r>
        <w:rPr>
          <w:rFonts w:ascii="Times New Roman" w:hAnsi="Times New Roman" w:cs="Times New Roman"/>
          <w:sz w:val="24"/>
          <w:szCs w:val="24"/>
        </w:rPr>
        <w:t>’</w:t>
      </w:r>
      <w:r w:rsidR="00CE7DB6">
        <w:rPr>
          <w:rFonts w:ascii="Times New Roman" w:hAnsi="Times New Roman" w:cs="Times New Roman"/>
          <w:sz w:val="24"/>
          <w:szCs w:val="24"/>
        </w:rPr>
        <w:t xml:space="preserve"> (emphasis added)</w:t>
      </w:r>
      <w:r>
        <w:rPr>
          <w:rFonts w:ascii="Times New Roman" w:hAnsi="Times New Roman" w:cs="Times New Roman"/>
          <w:sz w:val="24"/>
          <w:szCs w:val="24"/>
        </w:rPr>
        <w:t xml:space="preserve">. </w:t>
      </w:r>
      <w:r w:rsidR="00465269">
        <w:rPr>
          <w:rFonts w:ascii="Times New Roman" w:hAnsi="Times New Roman" w:cs="Times New Roman"/>
          <w:sz w:val="24"/>
          <w:szCs w:val="24"/>
        </w:rPr>
        <w:t>T</w:t>
      </w:r>
      <w:r w:rsidR="0051664F">
        <w:rPr>
          <w:rFonts w:ascii="Times New Roman" w:hAnsi="Times New Roman" w:cs="Times New Roman"/>
          <w:sz w:val="24"/>
          <w:szCs w:val="24"/>
        </w:rPr>
        <w:t xml:space="preserve">his ignores the fact that </w:t>
      </w:r>
      <w:proofErr w:type="gramStart"/>
      <w:r w:rsidR="0051664F">
        <w:rPr>
          <w:rFonts w:ascii="Times New Roman" w:hAnsi="Times New Roman" w:cs="Times New Roman"/>
          <w:sz w:val="24"/>
          <w:szCs w:val="24"/>
        </w:rPr>
        <w:t>a high proportion of unemployed people have</w:t>
      </w:r>
      <w:proofErr w:type="gramEnd"/>
      <w:r w:rsidR="0051664F">
        <w:rPr>
          <w:rFonts w:ascii="Times New Roman" w:hAnsi="Times New Roman" w:cs="Times New Roman"/>
          <w:sz w:val="24"/>
          <w:szCs w:val="24"/>
        </w:rPr>
        <w:t xml:space="preserve"> repeat spells of unemployment</w:t>
      </w:r>
      <w:r w:rsidR="00F65F81">
        <w:rPr>
          <w:rFonts w:ascii="Times New Roman" w:hAnsi="Times New Roman" w:cs="Times New Roman"/>
          <w:sz w:val="24"/>
          <w:szCs w:val="24"/>
        </w:rPr>
        <w:t xml:space="preserve"> and may be sanctioned during any one of them</w:t>
      </w:r>
      <w:r w:rsidR="00CE7DB6">
        <w:rPr>
          <w:rFonts w:ascii="Times New Roman" w:hAnsi="Times New Roman" w:cs="Times New Roman"/>
          <w:sz w:val="24"/>
          <w:szCs w:val="24"/>
        </w:rPr>
        <w:t>; and also the fact that the commonest type of sanction, for allegedly not seeking work, involves the DWP deliberately closing the claim, thus ensuring that there cannot be a further sanction during it.</w:t>
      </w:r>
      <w:r w:rsidR="00CE7DB6">
        <w:rPr>
          <w:rStyle w:val="EndnoteReference"/>
          <w:rFonts w:ascii="Times New Roman" w:hAnsi="Times New Roman" w:cs="Times New Roman"/>
          <w:sz w:val="24"/>
          <w:szCs w:val="24"/>
        </w:rPr>
        <w:endnoteReference w:id="6"/>
      </w:r>
    </w:p>
    <w:p w:rsidR="00A835A0" w:rsidRDefault="00A835A0" w:rsidP="00B25B33">
      <w:pPr>
        <w:rPr>
          <w:rFonts w:ascii="Times New Roman" w:hAnsi="Times New Roman" w:cs="Times New Roman"/>
          <w:sz w:val="24"/>
          <w:szCs w:val="24"/>
        </w:rPr>
      </w:pPr>
    </w:p>
    <w:p w:rsidR="003D071B" w:rsidRDefault="00844D19" w:rsidP="00B25B33">
      <w:pPr>
        <w:rPr>
          <w:rFonts w:ascii="Times New Roman" w:hAnsi="Times New Roman" w:cs="Times New Roman"/>
          <w:sz w:val="24"/>
          <w:szCs w:val="24"/>
        </w:rPr>
      </w:pPr>
      <w:r>
        <w:rPr>
          <w:rFonts w:ascii="Times New Roman" w:hAnsi="Times New Roman" w:cs="Times New Roman"/>
          <w:sz w:val="24"/>
          <w:szCs w:val="24"/>
        </w:rPr>
        <w:t>A comparison of the number of sanctions with the number of sanctioned individuals for each month is also revealing (</w:t>
      </w:r>
      <w:r w:rsidRPr="00844D19">
        <w:rPr>
          <w:rFonts w:ascii="Times New Roman" w:hAnsi="Times New Roman" w:cs="Times New Roman"/>
          <w:b/>
          <w:sz w:val="24"/>
          <w:szCs w:val="24"/>
        </w:rPr>
        <w:t>Figure 8</w:t>
      </w:r>
      <w:r>
        <w:rPr>
          <w:rFonts w:ascii="Times New Roman" w:hAnsi="Times New Roman" w:cs="Times New Roman"/>
          <w:sz w:val="24"/>
          <w:szCs w:val="24"/>
        </w:rPr>
        <w:t xml:space="preserve">). This shows that the gap between the two measures has been growing. This is made clearer in </w:t>
      </w:r>
      <w:r w:rsidRPr="00844D19">
        <w:rPr>
          <w:rFonts w:ascii="Times New Roman" w:hAnsi="Times New Roman" w:cs="Times New Roman"/>
          <w:b/>
          <w:sz w:val="24"/>
          <w:szCs w:val="24"/>
        </w:rPr>
        <w:t>Figure 9</w:t>
      </w:r>
      <w:r>
        <w:rPr>
          <w:rFonts w:ascii="Times New Roman" w:hAnsi="Times New Roman" w:cs="Times New Roman"/>
          <w:sz w:val="24"/>
          <w:szCs w:val="24"/>
        </w:rPr>
        <w:t>. From 2000 to 2005, the gap was around 1,000. This means that at most around one thousand individuals received more than one sanction in the month. Under John Hutton this figure rose to hit 2,000.</w:t>
      </w:r>
      <w:r w:rsidR="004A53B5">
        <w:rPr>
          <w:rFonts w:ascii="Times New Roman" w:hAnsi="Times New Roman" w:cs="Times New Roman"/>
          <w:sz w:val="24"/>
          <w:szCs w:val="24"/>
        </w:rPr>
        <w:t xml:space="preserve"> But the Coalition has pushed up the number very much more, to 6,000, and then further to hit 12,000 in October 2013. The level in the latest quarter was 7,000. </w:t>
      </w:r>
    </w:p>
    <w:p w:rsidR="003D071B" w:rsidRDefault="003D071B" w:rsidP="00B25B33">
      <w:pPr>
        <w:rPr>
          <w:rFonts w:ascii="Times New Roman" w:hAnsi="Times New Roman" w:cs="Times New Roman"/>
          <w:sz w:val="24"/>
          <w:szCs w:val="24"/>
        </w:rPr>
      </w:pPr>
    </w:p>
    <w:p w:rsidR="00F911FF" w:rsidRPr="00F911FF" w:rsidRDefault="00F911FF" w:rsidP="00B25B33">
      <w:pPr>
        <w:rPr>
          <w:rFonts w:ascii="Times New Roman" w:hAnsi="Times New Roman" w:cs="Times New Roman"/>
          <w:b/>
          <w:sz w:val="24"/>
          <w:szCs w:val="24"/>
        </w:rPr>
      </w:pPr>
      <w:r w:rsidRPr="00F911FF">
        <w:rPr>
          <w:rFonts w:ascii="Times New Roman" w:hAnsi="Times New Roman" w:cs="Times New Roman"/>
          <w:b/>
          <w:sz w:val="24"/>
          <w:szCs w:val="24"/>
        </w:rPr>
        <w:t>Three-year sanctions</w:t>
      </w:r>
    </w:p>
    <w:p w:rsidR="00F911FF" w:rsidRDefault="00F911FF" w:rsidP="00B25B33">
      <w:pPr>
        <w:rPr>
          <w:rFonts w:ascii="Times New Roman" w:hAnsi="Times New Roman" w:cs="Times New Roman"/>
          <w:sz w:val="24"/>
          <w:szCs w:val="24"/>
        </w:rPr>
      </w:pPr>
    </w:p>
    <w:p w:rsidR="003D071B" w:rsidRDefault="00C50A12" w:rsidP="00B25B33">
      <w:pPr>
        <w:rPr>
          <w:rFonts w:ascii="Times New Roman" w:hAnsi="Times New Roman" w:cs="Times New Roman"/>
          <w:sz w:val="24"/>
          <w:szCs w:val="24"/>
        </w:rPr>
      </w:pPr>
      <w:r>
        <w:rPr>
          <w:rFonts w:ascii="Times New Roman" w:hAnsi="Times New Roman" w:cs="Times New Roman"/>
          <w:sz w:val="24"/>
          <w:szCs w:val="24"/>
        </w:rPr>
        <w:t>We do know that the number of people subjected to three-year sanctions since the start of the new regime in October 2012 cannot be greater than 1,767. This is the number of people who have received three or more ‘high level’ sanctions over this period. Three-year sanctions apply to those with three ‘high level’ failures within 12 months.</w:t>
      </w:r>
    </w:p>
    <w:p w:rsidR="006D613A" w:rsidRDefault="006D613A" w:rsidP="00B25B33">
      <w:pPr>
        <w:rPr>
          <w:rFonts w:ascii="Times New Roman" w:hAnsi="Times New Roman" w:cs="Times New Roman"/>
          <w:sz w:val="24"/>
          <w:szCs w:val="24"/>
        </w:rPr>
      </w:pPr>
    </w:p>
    <w:p w:rsidR="00947F47" w:rsidRPr="00F911FF" w:rsidRDefault="00FE17EE" w:rsidP="009C6583">
      <w:pPr>
        <w:rPr>
          <w:rFonts w:ascii="Times New Roman" w:hAnsi="Times New Roman" w:cs="Times New Roman"/>
          <w:b/>
          <w:sz w:val="32"/>
          <w:szCs w:val="32"/>
        </w:rPr>
      </w:pPr>
      <w:r w:rsidRPr="00F911FF">
        <w:rPr>
          <w:rFonts w:ascii="Times New Roman" w:hAnsi="Times New Roman" w:cs="Times New Roman"/>
          <w:b/>
          <w:sz w:val="32"/>
          <w:szCs w:val="32"/>
        </w:rPr>
        <w:t xml:space="preserve">JSA </w:t>
      </w:r>
      <w:r w:rsidR="00461F56" w:rsidRPr="00F911FF">
        <w:rPr>
          <w:rFonts w:ascii="Times New Roman" w:hAnsi="Times New Roman" w:cs="Times New Roman"/>
          <w:b/>
          <w:sz w:val="32"/>
          <w:szCs w:val="32"/>
        </w:rPr>
        <w:t xml:space="preserve">and ESA </w:t>
      </w:r>
      <w:r w:rsidR="009617DC" w:rsidRPr="00F911FF">
        <w:rPr>
          <w:rFonts w:ascii="Times New Roman" w:hAnsi="Times New Roman" w:cs="Times New Roman"/>
          <w:b/>
          <w:sz w:val="32"/>
          <w:szCs w:val="32"/>
        </w:rPr>
        <w:t xml:space="preserve">Reconsiderations and </w:t>
      </w:r>
      <w:r w:rsidR="00947F47" w:rsidRPr="00F911FF">
        <w:rPr>
          <w:rFonts w:ascii="Times New Roman" w:hAnsi="Times New Roman" w:cs="Times New Roman"/>
          <w:b/>
          <w:sz w:val="32"/>
          <w:szCs w:val="32"/>
        </w:rPr>
        <w:t>Appeals</w:t>
      </w:r>
    </w:p>
    <w:p w:rsidR="00947F47" w:rsidRDefault="00947F47" w:rsidP="009C6583">
      <w:pPr>
        <w:rPr>
          <w:rFonts w:ascii="Times New Roman" w:hAnsi="Times New Roman" w:cs="Times New Roman"/>
          <w:b/>
          <w:sz w:val="28"/>
          <w:szCs w:val="28"/>
        </w:rPr>
      </w:pPr>
    </w:p>
    <w:p w:rsidR="00F911FF" w:rsidRDefault="00035FF3" w:rsidP="009C6583">
      <w:pPr>
        <w:rPr>
          <w:rFonts w:ascii="Times New Roman" w:hAnsi="Times New Roman" w:cs="Times New Roman"/>
          <w:b/>
          <w:sz w:val="24"/>
          <w:szCs w:val="24"/>
        </w:rPr>
      </w:pPr>
      <w:r w:rsidRPr="00F911FF">
        <w:rPr>
          <w:rFonts w:ascii="Times New Roman" w:hAnsi="Times New Roman" w:cs="Times New Roman"/>
          <w:b/>
          <w:sz w:val="24"/>
          <w:szCs w:val="24"/>
        </w:rPr>
        <w:t xml:space="preserve">The introduction of </w:t>
      </w:r>
      <w:r w:rsidR="003F0679" w:rsidRPr="00F911FF">
        <w:rPr>
          <w:rFonts w:ascii="Times New Roman" w:hAnsi="Times New Roman" w:cs="Times New Roman"/>
          <w:b/>
          <w:sz w:val="24"/>
          <w:szCs w:val="24"/>
        </w:rPr>
        <w:t>Mandatory Reconsideration</w:t>
      </w:r>
      <w:r w:rsidRPr="00F911FF">
        <w:rPr>
          <w:rFonts w:ascii="Times New Roman" w:hAnsi="Times New Roman" w:cs="Times New Roman"/>
          <w:b/>
          <w:sz w:val="24"/>
          <w:szCs w:val="24"/>
        </w:rPr>
        <w:t>s</w:t>
      </w:r>
      <w:r w:rsidR="00CB00F0" w:rsidRPr="00F911FF">
        <w:rPr>
          <w:rFonts w:ascii="Times New Roman" w:hAnsi="Times New Roman" w:cs="Times New Roman"/>
          <w:b/>
          <w:sz w:val="24"/>
          <w:szCs w:val="24"/>
        </w:rPr>
        <w:t xml:space="preserve"> has had a major effect on </w:t>
      </w:r>
      <w:r w:rsidR="000755C3" w:rsidRPr="00F911FF">
        <w:rPr>
          <w:rFonts w:ascii="Times New Roman" w:hAnsi="Times New Roman" w:cs="Times New Roman"/>
          <w:b/>
          <w:sz w:val="24"/>
          <w:szCs w:val="24"/>
        </w:rPr>
        <w:t xml:space="preserve">both the reporting and the operation of </w:t>
      </w:r>
      <w:r w:rsidR="00CB00F0" w:rsidRPr="00F911FF">
        <w:rPr>
          <w:rFonts w:ascii="Times New Roman" w:hAnsi="Times New Roman" w:cs="Times New Roman"/>
          <w:b/>
          <w:sz w:val="24"/>
          <w:szCs w:val="24"/>
        </w:rPr>
        <w:t xml:space="preserve">the appeal system. </w:t>
      </w:r>
      <w:r w:rsidR="000755C3" w:rsidRPr="00F911FF">
        <w:rPr>
          <w:rFonts w:ascii="Times New Roman" w:hAnsi="Times New Roman" w:cs="Times New Roman"/>
          <w:b/>
          <w:sz w:val="24"/>
          <w:szCs w:val="24"/>
        </w:rPr>
        <w:t>There are still no published figures on the numbers of Mandatory Reconsiderations or their outcomes. Moreover</w:t>
      </w:r>
      <w:r w:rsidR="00CB00F0" w:rsidRPr="00F911FF">
        <w:rPr>
          <w:rFonts w:ascii="Times New Roman" w:hAnsi="Times New Roman" w:cs="Times New Roman"/>
          <w:b/>
          <w:sz w:val="24"/>
          <w:szCs w:val="24"/>
        </w:rPr>
        <w:t>, the Mandatory Reconsideration process appears to have caused a</w:t>
      </w:r>
      <w:r w:rsidR="000755C3" w:rsidRPr="00F911FF">
        <w:rPr>
          <w:rFonts w:ascii="Times New Roman" w:hAnsi="Times New Roman" w:cs="Times New Roman"/>
          <w:b/>
          <w:sz w:val="24"/>
          <w:szCs w:val="24"/>
        </w:rPr>
        <w:t>n almost total collapse in the flow o</w:t>
      </w:r>
      <w:r w:rsidR="00CB00F0" w:rsidRPr="00F911FF">
        <w:rPr>
          <w:rFonts w:ascii="Times New Roman" w:hAnsi="Times New Roman" w:cs="Times New Roman"/>
          <w:b/>
          <w:sz w:val="24"/>
          <w:szCs w:val="24"/>
        </w:rPr>
        <w:t xml:space="preserve">f appeals </w:t>
      </w:r>
      <w:r w:rsidR="000755C3" w:rsidRPr="00F911FF">
        <w:rPr>
          <w:rFonts w:ascii="Times New Roman" w:hAnsi="Times New Roman" w:cs="Times New Roman"/>
          <w:b/>
          <w:sz w:val="24"/>
          <w:szCs w:val="24"/>
        </w:rPr>
        <w:t xml:space="preserve">to </w:t>
      </w:r>
      <w:r w:rsidR="00CB00F0" w:rsidRPr="00F911FF">
        <w:rPr>
          <w:rFonts w:ascii="Times New Roman" w:hAnsi="Times New Roman" w:cs="Times New Roman"/>
          <w:b/>
          <w:sz w:val="24"/>
          <w:szCs w:val="24"/>
        </w:rPr>
        <w:t xml:space="preserve">Tribunals. </w:t>
      </w:r>
      <w:r w:rsidR="000755C3" w:rsidRPr="00F911FF">
        <w:rPr>
          <w:rFonts w:ascii="Times New Roman" w:hAnsi="Times New Roman" w:cs="Times New Roman"/>
          <w:b/>
          <w:sz w:val="24"/>
          <w:szCs w:val="24"/>
        </w:rPr>
        <w:t xml:space="preserve"> If, as seems likely, this is due to delays in deciding Mandatory Reconsiderations, </w:t>
      </w:r>
      <w:r w:rsidR="00F911FF" w:rsidRPr="00F911FF">
        <w:rPr>
          <w:rFonts w:ascii="Times New Roman" w:hAnsi="Times New Roman" w:cs="Times New Roman"/>
          <w:b/>
          <w:sz w:val="24"/>
          <w:szCs w:val="24"/>
        </w:rPr>
        <w:t xml:space="preserve">or to the increased burden of the process on claimants, </w:t>
      </w:r>
      <w:r w:rsidR="000755C3" w:rsidRPr="00F911FF">
        <w:rPr>
          <w:rFonts w:ascii="Times New Roman" w:hAnsi="Times New Roman" w:cs="Times New Roman"/>
          <w:b/>
          <w:sz w:val="24"/>
          <w:szCs w:val="24"/>
        </w:rPr>
        <w:t xml:space="preserve">rather to an increase in decisions favourable to claimants, then it is causing </w:t>
      </w:r>
      <w:r w:rsidR="001B7641">
        <w:rPr>
          <w:rFonts w:ascii="Times New Roman" w:hAnsi="Times New Roman" w:cs="Times New Roman"/>
          <w:b/>
          <w:sz w:val="24"/>
          <w:szCs w:val="24"/>
        </w:rPr>
        <w:t>further injustice and hardship</w:t>
      </w:r>
      <w:r w:rsidR="000755C3" w:rsidRPr="00F911FF">
        <w:rPr>
          <w:rFonts w:ascii="Times New Roman" w:hAnsi="Times New Roman" w:cs="Times New Roman"/>
          <w:b/>
          <w:sz w:val="24"/>
          <w:szCs w:val="24"/>
        </w:rPr>
        <w:t xml:space="preserve">. </w:t>
      </w:r>
    </w:p>
    <w:p w:rsidR="00F911FF" w:rsidRDefault="00F911FF" w:rsidP="009C6583">
      <w:pPr>
        <w:rPr>
          <w:rFonts w:ascii="Times New Roman" w:hAnsi="Times New Roman" w:cs="Times New Roman"/>
          <w:b/>
          <w:sz w:val="24"/>
          <w:szCs w:val="24"/>
        </w:rPr>
      </w:pPr>
    </w:p>
    <w:p w:rsidR="00024237" w:rsidRPr="00F911FF" w:rsidRDefault="000755C3" w:rsidP="009C6583">
      <w:pPr>
        <w:rPr>
          <w:rFonts w:ascii="Times New Roman" w:hAnsi="Times New Roman" w:cs="Times New Roman"/>
          <w:b/>
          <w:sz w:val="24"/>
          <w:szCs w:val="24"/>
        </w:rPr>
      </w:pPr>
      <w:r w:rsidRPr="00F911FF">
        <w:rPr>
          <w:rFonts w:ascii="Times New Roman" w:hAnsi="Times New Roman" w:cs="Times New Roman"/>
          <w:b/>
          <w:sz w:val="24"/>
          <w:szCs w:val="24"/>
        </w:rPr>
        <w:lastRenderedPageBreak/>
        <w:t xml:space="preserve">The non-reporting of Mandatory Reconsiderations has had the incidental effect of revealing how serious </w:t>
      </w:r>
      <w:proofErr w:type="gramStart"/>
      <w:r w:rsidRPr="00F911FF">
        <w:rPr>
          <w:rFonts w:ascii="Times New Roman" w:hAnsi="Times New Roman" w:cs="Times New Roman"/>
          <w:b/>
          <w:sz w:val="24"/>
          <w:szCs w:val="24"/>
        </w:rPr>
        <w:t>are the delays</w:t>
      </w:r>
      <w:proofErr w:type="gramEnd"/>
      <w:r w:rsidRPr="00F911FF">
        <w:rPr>
          <w:rFonts w:ascii="Times New Roman" w:hAnsi="Times New Roman" w:cs="Times New Roman"/>
          <w:b/>
          <w:sz w:val="24"/>
          <w:szCs w:val="24"/>
        </w:rPr>
        <w:t xml:space="preserve"> in the former reconsideration system.</w:t>
      </w:r>
      <w:r w:rsidR="003F0679" w:rsidRPr="00F911FF">
        <w:rPr>
          <w:rFonts w:ascii="Times New Roman" w:hAnsi="Times New Roman" w:cs="Times New Roman"/>
          <w:b/>
          <w:sz w:val="24"/>
          <w:szCs w:val="24"/>
        </w:rPr>
        <w:t xml:space="preserve"> </w:t>
      </w:r>
      <w:r w:rsidR="003F48BB" w:rsidRPr="00F911FF">
        <w:rPr>
          <w:rFonts w:ascii="Times New Roman" w:hAnsi="Times New Roman" w:cs="Times New Roman"/>
          <w:b/>
          <w:sz w:val="24"/>
          <w:szCs w:val="24"/>
        </w:rPr>
        <w:t>The new figures confirm</w:t>
      </w:r>
      <w:r w:rsidR="002F61FA" w:rsidRPr="00F911FF">
        <w:rPr>
          <w:rFonts w:ascii="Times New Roman" w:hAnsi="Times New Roman" w:cs="Times New Roman"/>
          <w:b/>
          <w:sz w:val="24"/>
          <w:szCs w:val="24"/>
        </w:rPr>
        <w:t xml:space="preserve"> that </w:t>
      </w:r>
      <w:r w:rsidR="00FC528A" w:rsidRPr="00F911FF">
        <w:rPr>
          <w:rFonts w:ascii="Times New Roman" w:hAnsi="Times New Roman" w:cs="Times New Roman"/>
          <w:b/>
          <w:sz w:val="24"/>
          <w:szCs w:val="24"/>
        </w:rPr>
        <w:t xml:space="preserve">JSA </w:t>
      </w:r>
      <w:r w:rsidR="002F61FA" w:rsidRPr="00F911FF">
        <w:rPr>
          <w:rFonts w:ascii="Times New Roman" w:hAnsi="Times New Roman" w:cs="Times New Roman"/>
          <w:b/>
          <w:sz w:val="24"/>
          <w:szCs w:val="24"/>
        </w:rPr>
        <w:t xml:space="preserve">claimants’ </w:t>
      </w:r>
      <w:r w:rsidR="003F48BB" w:rsidRPr="00F911FF">
        <w:rPr>
          <w:rFonts w:ascii="Times New Roman" w:hAnsi="Times New Roman" w:cs="Times New Roman"/>
          <w:b/>
          <w:sz w:val="24"/>
          <w:szCs w:val="24"/>
        </w:rPr>
        <w:t>success rates at reconsideration and Tribunal appeal have risen to their highest-ever levels, with the latter</w:t>
      </w:r>
      <w:r w:rsidR="002F61FA" w:rsidRPr="00F911FF">
        <w:rPr>
          <w:rFonts w:ascii="Times New Roman" w:hAnsi="Times New Roman" w:cs="Times New Roman"/>
          <w:b/>
          <w:sz w:val="24"/>
          <w:szCs w:val="24"/>
        </w:rPr>
        <w:t xml:space="preserve"> doubl</w:t>
      </w:r>
      <w:r w:rsidR="003F48BB" w:rsidRPr="00F911FF">
        <w:rPr>
          <w:rFonts w:ascii="Times New Roman" w:hAnsi="Times New Roman" w:cs="Times New Roman"/>
          <w:b/>
          <w:sz w:val="24"/>
          <w:szCs w:val="24"/>
        </w:rPr>
        <w:t>ing</w:t>
      </w:r>
      <w:r w:rsidR="002F61FA" w:rsidRPr="00F911FF">
        <w:rPr>
          <w:rFonts w:ascii="Times New Roman" w:hAnsi="Times New Roman" w:cs="Times New Roman"/>
          <w:b/>
          <w:sz w:val="24"/>
          <w:szCs w:val="24"/>
        </w:rPr>
        <w:t xml:space="preserve"> under the Coalition.</w:t>
      </w:r>
      <w:r w:rsidR="003F48BB" w:rsidRPr="00F911FF">
        <w:rPr>
          <w:rFonts w:ascii="Times New Roman" w:hAnsi="Times New Roman" w:cs="Times New Roman"/>
          <w:b/>
          <w:sz w:val="24"/>
          <w:szCs w:val="24"/>
        </w:rPr>
        <w:t xml:space="preserve"> Far more sanctioned ESA claimants are now asking for reconsideration, but their success rate has halved since October 2012.  Overall, ESA sanction appeals to Tribunal have had double the success rate of JSA appeals.</w:t>
      </w:r>
    </w:p>
    <w:p w:rsidR="00024237" w:rsidRPr="003F48BB" w:rsidRDefault="00024237" w:rsidP="009C6583">
      <w:pPr>
        <w:rPr>
          <w:rFonts w:ascii="Times New Roman" w:hAnsi="Times New Roman" w:cs="Times New Roman"/>
          <w:sz w:val="24"/>
          <w:szCs w:val="24"/>
        </w:rPr>
      </w:pPr>
    </w:p>
    <w:p w:rsidR="005E3BE5" w:rsidRPr="005E3BE5" w:rsidRDefault="005E3BE5" w:rsidP="009C6583">
      <w:pPr>
        <w:rPr>
          <w:rFonts w:ascii="Times New Roman" w:hAnsi="Times New Roman" w:cs="Times New Roman"/>
          <w:b/>
          <w:sz w:val="24"/>
          <w:szCs w:val="24"/>
        </w:rPr>
      </w:pPr>
      <w:r w:rsidRPr="005E3BE5">
        <w:rPr>
          <w:rFonts w:ascii="Times New Roman" w:hAnsi="Times New Roman" w:cs="Times New Roman"/>
          <w:b/>
          <w:sz w:val="24"/>
          <w:szCs w:val="24"/>
        </w:rPr>
        <w:t>Reconsiderations</w:t>
      </w:r>
    </w:p>
    <w:p w:rsidR="005E3BE5" w:rsidRPr="00024237" w:rsidRDefault="005E3BE5" w:rsidP="009C6583">
      <w:pPr>
        <w:rPr>
          <w:rFonts w:ascii="Times New Roman" w:hAnsi="Times New Roman" w:cs="Times New Roman"/>
          <w:sz w:val="24"/>
          <w:szCs w:val="24"/>
        </w:rPr>
      </w:pPr>
    </w:p>
    <w:p w:rsidR="0045554A" w:rsidRPr="00AB4C7B" w:rsidRDefault="0045554A" w:rsidP="00AB4C7B">
      <w:pPr>
        <w:rPr>
          <w:rFonts w:ascii="Times New Roman" w:hAnsi="Times New Roman" w:cs="Times New Roman"/>
          <w:sz w:val="24"/>
          <w:szCs w:val="24"/>
        </w:rPr>
      </w:pPr>
      <w:r w:rsidRPr="00AB4C7B">
        <w:rPr>
          <w:rFonts w:ascii="Times New Roman" w:hAnsi="Times New Roman" w:cs="Times New Roman"/>
          <w:sz w:val="24"/>
          <w:szCs w:val="24"/>
        </w:rPr>
        <w:t xml:space="preserve">For JSA sanctions, the number of reconsideration decisions reached an all-time high of 30,862 in </w:t>
      </w:r>
      <w:r w:rsidR="00947F47" w:rsidRPr="00AB4C7B">
        <w:rPr>
          <w:rFonts w:ascii="Times New Roman" w:hAnsi="Times New Roman" w:cs="Times New Roman"/>
          <w:sz w:val="24"/>
          <w:szCs w:val="24"/>
        </w:rPr>
        <w:t>October 2013</w:t>
      </w:r>
      <w:r w:rsidR="00184915" w:rsidRPr="00AB4C7B">
        <w:rPr>
          <w:rFonts w:ascii="Times New Roman" w:hAnsi="Times New Roman" w:cs="Times New Roman"/>
          <w:sz w:val="24"/>
          <w:szCs w:val="24"/>
        </w:rPr>
        <w:t>, reflecting rises both in the number of sanctions and in the proportion of sanctioned claimants asking for reconsideration</w:t>
      </w:r>
      <w:r w:rsidR="005E3BE5" w:rsidRPr="00AB4C7B">
        <w:rPr>
          <w:rFonts w:ascii="Times New Roman" w:hAnsi="Times New Roman" w:cs="Times New Roman"/>
          <w:b/>
          <w:sz w:val="24"/>
          <w:szCs w:val="24"/>
        </w:rPr>
        <w:t xml:space="preserve"> </w:t>
      </w:r>
      <w:r w:rsidR="005E3BE5" w:rsidRPr="00AB4C7B">
        <w:rPr>
          <w:rFonts w:ascii="Times New Roman" w:hAnsi="Times New Roman" w:cs="Times New Roman"/>
          <w:sz w:val="24"/>
          <w:szCs w:val="24"/>
        </w:rPr>
        <w:t>(</w:t>
      </w:r>
      <w:r w:rsidR="005E3BE5" w:rsidRPr="00AB4C7B">
        <w:rPr>
          <w:rFonts w:ascii="Times New Roman" w:hAnsi="Times New Roman" w:cs="Times New Roman"/>
          <w:b/>
          <w:sz w:val="24"/>
          <w:szCs w:val="24"/>
        </w:rPr>
        <w:t>Figure 10</w:t>
      </w:r>
      <w:r w:rsidR="005E3BE5" w:rsidRPr="00AB4C7B">
        <w:rPr>
          <w:rFonts w:ascii="Times New Roman" w:hAnsi="Times New Roman" w:cs="Times New Roman"/>
          <w:sz w:val="24"/>
          <w:szCs w:val="24"/>
        </w:rPr>
        <w:t>)</w:t>
      </w:r>
      <w:r w:rsidRPr="00AB4C7B">
        <w:rPr>
          <w:rFonts w:ascii="Times New Roman" w:hAnsi="Times New Roman" w:cs="Times New Roman"/>
          <w:sz w:val="24"/>
          <w:szCs w:val="24"/>
        </w:rPr>
        <w:t xml:space="preserve">. Since then the numbers have declined fast, because the </w:t>
      </w:r>
      <w:r w:rsidR="00184915" w:rsidRPr="00AB4C7B">
        <w:rPr>
          <w:rFonts w:ascii="Times New Roman" w:hAnsi="Times New Roman" w:cs="Times New Roman"/>
          <w:sz w:val="24"/>
          <w:szCs w:val="24"/>
        </w:rPr>
        <w:t xml:space="preserve">flow of new requests for reconsideration stopped completely on 28 October 2013. This chart only shows the decisions for reconsiderations requested prior to that date. </w:t>
      </w:r>
      <w:r w:rsidR="005E3BE5" w:rsidRPr="00AB4C7B">
        <w:rPr>
          <w:rFonts w:ascii="Times New Roman" w:hAnsi="Times New Roman" w:cs="Times New Roman"/>
          <w:sz w:val="24"/>
          <w:szCs w:val="24"/>
        </w:rPr>
        <w:t xml:space="preserve"> </w:t>
      </w:r>
      <w:r w:rsidRPr="00AB4C7B">
        <w:rPr>
          <w:rFonts w:ascii="Times New Roman" w:hAnsi="Times New Roman" w:cs="Times New Roman"/>
          <w:sz w:val="24"/>
          <w:szCs w:val="24"/>
        </w:rPr>
        <w:t>For ESA sanctions, the number of reconsideration decisions actually continued to rise until April 2014, in spite of the lack of new requests after 28 October 2013. This will reflect the very rapid rise in ESA sanctions since mid-2013</w:t>
      </w:r>
      <w:r w:rsidR="00184915" w:rsidRPr="00AB4C7B">
        <w:rPr>
          <w:rFonts w:ascii="Times New Roman" w:hAnsi="Times New Roman" w:cs="Times New Roman"/>
          <w:sz w:val="24"/>
          <w:szCs w:val="24"/>
        </w:rPr>
        <w:t xml:space="preserve">, which will have </w:t>
      </w:r>
      <w:r w:rsidR="00417421" w:rsidRPr="00AB4C7B">
        <w:rPr>
          <w:rFonts w:ascii="Times New Roman" w:hAnsi="Times New Roman" w:cs="Times New Roman"/>
          <w:sz w:val="24"/>
          <w:szCs w:val="24"/>
        </w:rPr>
        <w:t xml:space="preserve">put large numbers of </w:t>
      </w:r>
      <w:r w:rsidR="00184915" w:rsidRPr="00AB4C7B">
        <w:rPr>
          <w:rFonts w:ascii="Times New Roman" w:hAnsi="Times New Roman" w:cs="Times New Roman"/>
          <w:sz w:val="24"/>
          <w:szCs w:val="24"/>
        </w:rPr>
        <w:t xml:space="preserve">requests for reconsideration </w:t>
      </w:r>
      <w:r w:rsidR="00417421" w:rsidRPr="00AB4C7B">
        <w:rPr>
          <w:rFonts w:ascii="Times New Roman" w:hAnsi="Times New Roman" w:cs="Times New Roman"/>
          <w:sz w:val="24"/>
          <w:szCs w:val="24"/>
        </w:rPr>
        <w:t>into the pipeline in the months running up to 28 October.</w:t>
      </w:r>
      <w:r w:rsidR="009D006F" w:rsidRPr="00AB4C7B">
        <w:rPr>
          <w:rFonts w:ascii="Times New Roman" w:hAnsi="Times New Roman" w:cs="Times New Roman"/>
          <w:sz w:val="24"/>
          <w:szCs w:val="24"/>
        </w:rPr>
        <w:t xml:space="preserve"> The proportion of sanctioned ESA claimants asking for reconsideration has risen dramatically since the October 2012 changes, from </w:t>
      </w:r>
      <w:r w:rsidR="00952674" w:rsidRPr="00AB4C7B">
        <w:rPr>
          <w:rFonts w:ascii="Times New Roman" w:hAnsi="Times New Roman" w:cs="Times New Roman"/>
          <w:sz w:val="24"/>
          <w:szCs w:val="24"/>
        </w:rPr>
        <w:t>about</w:t>
      </w:r>
      <w:r w:rsidR="009D006F" w:rsidRPr="00AB4C7B">
        <w:rPr>
          <w:rFonts w:ascii="Times New Roman" w:hAnsi="Times New Roman" w:cs="Times New Roman"/>
          <w:sz w:val="24"/>
          <w:szCs w:val="24"/>
        </w:rPr>
        <w:t xml:space="preserve"> 20% to </w:t>
      </w:r>
      <w:r w:rsidR="00952674" w:rsidRPr="00AB4C7B">
        <w:rPr>
          <w:rFonts w:ascii="Times New Roman" w:hAnsi="Times New Roman" w:cs="Times New Roman"/>
          <w:sz w:val="24"/>
          <w:szCs w:val="24"/>
        </w:rPr>
        <w:t>about</w:t>
      </w:r>
      <w:r w:rsidR="009D006F" w:rsidRPr="00AB4C7B">
        <w:rPr>
          <w:rFonts w:ascii="Times New Roman" w:hAnsi="Times New Roman" w:cs="Times New Roman"/>
          <w:sz w:val="24"/>
          <w:szCs w:val="24"/>
        </w:rPr>
        <w:t xml:space="preserve"> 60%.</w:t>
      </w:r>
    </w:p>
    <w:p w:rsidR="0045554A" w:rsidRPr="00036EF2" w:rsidRDefault="0045554A" w:rsidP="00036EF2">
      <w:pPr>
        <w:rPr>
          <w:rFonts w:ascii="Times New Roman" w:hAnsi="Times New Roman" w:cs="Times New Roman"/>
          <w:sz w:val="24"/>
          <w:szCs w:val="24"/>
        </w:rPr>
      </w:pPr>
    </w:p>
    <w:p w:rsidR="0045554A" w:rsidRPr="00AB4C7B" w:rsidRDefault="0045554A" w:rsidP="00AB4C7B">
      <w:pPr>
        <w:rPr>
          <w:rFonts w:ascii="Times New Roman" w:hAnsi="Times New Roman" w:cs="Times New Roman"/>
          <w:sz w:val="24"/>
          <w:szCs w:val="24"/>
        </w:rPr>
      </w:pPr>
      <w:r w:rsidRPr="00AB4C7B">
        <w:rPr>
          <w:rFonts w:ascii="Times New Roman" w:hAnsi="Times New Roman" w:cs="Times New Roman"/>
          <w:b/>
          <w:sz w:val="24"/>
          <w:szCs w:val="24"/>
        </w:rPr>
        <w:t>Figure 11</w:t>
      </w:r>
      <w:r w:rsidR="00036EF2" w:rsidRPr="00AB4C7B">
        <w:rPr>
          <w:rFonts w:ascii="Times New Roman" w:hAnsi="Times New Roman" w:cs="Times New Roman"/>
          <w:b/>
          <w:sz w:val="24"/>
          <w:szCs w:val="24"/>
        </w:rPr>
        <w:t xml:space="preserve"> </w:t>
      </w:r>
      <w:r w:rsidR="00036EF2" w:rsidRPr="00AB4C7B">
        <w:rPr>
          <w:rFonts w:ascii="Times New Roman" w:hAnsi="Times New Roman" w:cs="Times New Roman"/>
          <w:sz w:val="24"/>
          <w:szCs w:val="24"/>
        </w:rPr>
        <w:t xml:space="preserve">highlights the delays in reconsideration decisions. All of the </w:t>
      </w:r>
      <w:r w:rsidR="00D21573" w:rsidRPr="00AB4C7B">
        <w:rPr>
          <w:rFonts w:ascii="Times New Roman" w:hAnsi="Times New Roman" w:cs="Times New Roman"/>
          <w:sz w:val="24"/>
          <w:szCs w:val="24"/>
        </w:rPr>
        <w:t xml:space="preserve">18,665 JSA reconsideration decisions and 6,495 ESA reconsideration decisions made in May and June 2014 were at least 6 months </w:t>
      </w:r>
      <w:proofErr w:type="gramStart"/>
      <w:r w:rsidR="00D21573" w:rsidRPr="00AB4C7B">
        <w:rPr>
          <w:rFonts w:ascii="Times New Roman" w:hAnsi="Times New Roman" w:cs="Times New Roman"/>
          <w:sz w:val="24"/>
          <w:szCs w:val="24"/>
        </w:rPr>
        <w:t>later</w:t>
      </w:r>
      <w:r w:rsidR="008F52EE">
        <w:rPr>
          <w:rFonts w:ascii="Times New Roman" w:hAnsi="Times New Roman" w:cs="Times New Roman"/>
          <w:sz w:val="24"/>
          <w:szCs w:val="24"/>
        </w:rPr>
        <w:t>,</w:t>
      </w:r>
      <w:proofErr w:type="gramEnd"/>
      <w:r w:rsidR="008F52EE">
        <w:rPr>
          <w:rFonts w:ascii="Times New Roman" w:hAnsi="Times New Roman" w:cs="Times New Roman"/>
          <w:sz w:val="24"/>
          <w:szCs w:val="24"/>
        </w:rPr>
        <w:t xml:space="preserve"> and possibly much later,</w:t>
      </w:r>
      <w:r w:rsidR="00D21573" w:rsidRPr="00AB4C7B">
        <w:rPr>
          <w:rFonts w:ascii="Times New Roman" w:hAnsi="Times New Roman" w:cs="Times New Roman"/>
          <w:sz w:val="24"/>
          <w:szCs w:val="24"/>
        </w:rPr>
        <w:t xml:space="preserve"> than the date of request. Similarly, the 13,243 claimants receiving JSA or ESA reconsideration decisions in April 2014 had all had to wait at least 5 months; 16,625 claimants receiving decisions in March</w:t>
      </w:r>
      <w:r w:rsidR="00E30FA1" w:rsidRPr="00AB4C7B">
        <w:rPr>
          <w:rFonts w:ascii="Times New Roman" w:hAnsi="Times New Roman" w:cs="Times New Roman"/>
          <w:sz w:val="24"/>
          <w:szCs w:val="24"/>
        </w:rPr>
        <w:t xml:space="preserve"> had waited at least 4 months</w:t>
      </w:r>
      <w:r w:rsidR="00D21573" w:rsidRPr="00AB4C7B">
        <w:rPr>
          <w:rFonts w:ascii="Times New Roman" w:hAnsi="Times New Roman" w:cs="Times New Roman"/>
          <w:sz w:val="24"/>
          <w:szCs w:val="24"/>
        </w:rPr>
        <w:t>, 17,219 claimants receiving decisions in February</w:t>
      </w:r>
      <w:r w:rsidR="00E30FA1" w:rsidRPr="00AB4C7B">
        <w:rPr>
          <w:rFonts w:ascii="Times New Roman" w:hAnsi="Times New Roman" w:cs="Times New Roman"/>
          <w:sz w:val="24"/>
          <w:szCs w:val="24"/>
        </w:rPr>
        <w:t xml:space="preserve"> had waited at least 3 months</w:t>
      </w:r>
      <w:r w:rsidR="00D21573" w:rsidRPr="00AB4C7B">
        <w:rPr>
          <w:rFonts w:ascii="Times New Roman" w:hAnsi="Times New Roman" w:cs="Times New Roman"/>
          <w:sz w:val="24"/>
          <w:szCs w:val="24"/>
        </w:rPr>
        <w:t>, and 17,319 claimants receiving decisions in January</w:t>
      </w:r>
      <w:r w:rsidR="00E30FA1" w:rsidRPr="00AB4C7B">
        <w:rPr>
          <w:rFonts w:ascii="Times New Roman" w:hAnsi="Times New Roman" w:cs="Times New Roman"/>
          <w:sz w:val="24"/>
          <w:szCs w:val="24"/>
        </w:rPr>
        <w:t xml:space="preserve"> had waited at least 2 months</w:t>
      </w:r>
      <w:r w:rsidR="00D21573" w:rsidRPr="00AB4C7B">
        <w:rPr>
          <w:rFonts w:ascii="Times New Roman" w:hAnsi="Times New Roman" w:cs="Times New Roman"/>
          <w:sz w:val="24"/>
          <w:szCs w:val="24"/>
        </w:rPr>
        <w:t>.</w:t>
      </w:r>
      <w:r w:rsidR="00461F56" w:rsidRPr="00AB4C7B">
        <w:rPr>
          <w:rFonts w:ascii="Times New Roman" w:hAnsi="Times New Roman" w:cs="Times New Roman"/>
          <w:sz w:val="24"/>
          <w:szCs w:val="24"/>
        </w:rPr>
        <w:t xml:space="preserve"> The </w:t>
      </w:r>
      <w:r w:rsidR="00344014" w:rsidRPr="00AB4C7B">
        <w:rPr>
          <w:rFonts w:ascii="Times New Roman" w:hAnsi="Times New Roman" w:cs="Times New Roman"/>
          <w:sz w:val="24"/>
          <w:szCs w:val="24"/>
        </w:rPr>
        <w:t>Oakley report</w:t>
      </w:r>
      <w:r w:rsidR="00334481" w:rsidRPr="00AB4C7B">
        <w:rPr>
          <w:rFonts w:ascii="Times New Roman" w:hAnsi="Times New Roman" w:cs="Times New Roman"/>
          <w:sz w:val="24"/>
          <w:szCs w:val="24"/>
        </w:rPr>
        <w:t xml:space="preserve"> (2014) </w:t>
      </w:r>
      <w:r w:rsidR="00344014" w:rsidRPr="00AB4C7B">
        <w:rPr>
          <w:rFonts w:ascii="Times New Roman" w:hAnsi="Times New Roman" w:cs="Times New Roman"/>
          <w:sz w:val="24"/>
          <w:szCs w:val="24"/>
        </w:rPr>
        <w:t xml:space="preserve">recommended that </w:t>
      </w:r>
      <w:r w:rsidR="00334481" w:rsidRPr="00AB4C7B">
        <w:rPr>
          <w:rFonts w:ascii="Times New Roman" w:hAnsi="Times New Roman" w:cs="Times New Roman"/>
          <w:sz w:val="24"/>
          <w:szCs w:val="24"/>
        </w:rPr>
        <w:t xml:space="preserve">the </w:t>
      </w:r>
      <w:r w:rsidR="00461F56" w:rsidRPr="00AB4C7B">
        <w:rPr>
          <w:rFonts w:ascii="Times New Roman" w:hAnsi="Times New Roman" w:cs="Times New Roman"/>
          <w:sz w:val="24"/>
          <w:szCs w:val="24"/>
        </w:rPr>
        <w:t>government</w:t>
      </w:r>
      <w:r w:rsidR="00334481" w:rsidRPr="00AB4C7B">
        <w:rPr>
          <w:rFonts w:ascii="Times New Roman" w:hAnsi="Times New Roman" w:cs="Times New Roman"/>
          <w:sz w:val="24"/>
          <w:szCs w:val="24"/>
        </w:rPr>
        <w:t xml:space="preserve"> should set timescales for decisions on sanctions referrals and reconsiderations. The government’s response (</w:t>
      </w:r>
      <w:r w:rsidR="008F52EE">
        <w:rPr>
          <w:rFonts w:ascii="Times New Roman" w:hAnsi="Times New Roman" w:cs="Times New Roman"/>
          <w:sz w:val="24"/>
          <w:szCs w:val="24"/>
        </w:rPr>
        <w:t xml:space="preserve">DWP </w:t>
      </w:r>
      <w:r w:rsidR="00334481" w:rsidRPr="00AB4C7B">
        <w:rPr>
          <w:rFonts w:ascii="Times New Roman" w:hAnsi="Times New Roman" w:cs="Times New Roman"/>
          <w:sz w:val="24"/>
          <w:szCs w:val="24"/>
        </w:rPr>
        <w:t>2014) accepted this but did not say when timescales will be introduced. These new statistics underline how difficult it will be to establish reasonable timescales; essentially, ministers have driven up the numbers of sanctions without providing the resources necessary to process them.</w:t>
      </w:r>
      <w:r w:rsidR="00461F56" w:rsidRPr="00AB4C7B">
        <w:rPr>
          <w:rFonts w:ascii="Times New Roman" w:hAnsi="Times New Roman" w:cs="Times New Roman"/>
          <w:sz w:val="24"/>
          <w:szCs w:val="24"/>
        </w:rPr>
        <w:t xml:space="preserve"> </w:t>
      </w:r>
      <w:r w:rsidRPr="00AB4C7B">
        <w:rPr>
          <w:rFonts w:ascii="Times New Roman" w:hAnsi="Times New Roman" w:cs="Times New Roman"/>
          <w:sz w:val="24"/>
          <w:szCs w:val="24"/>
        </w:rPr>
        <w:t xml:space="preserve"> </w:t>
      </w:r>
    </w:p>
    <w:p w:rsidR="005E3BE5" w:rsidRDefault="005E3BE5" w:rsidP="005E3BE5">
      <w:pPr>
        <w:rPr>
          <w:rFonts w:ascii="Times New Roman" w:hAnsi="Times New Roman" w:cs="Times New Roman"/>
          <w:sz w:val="24"/>
          <w:szCs w:val="24"/>
        </w:rPr>
      </w:pPr>
    </w:p>
    <w:p w:rsidR="005E3BE5" w:rsidRPr="005E3BE5" w:rsidRDefault="005E3BE5" w:rsidP="005E3BE5">
      <w:pPr>
        <w:rPr>
          <w:rFonts w:ascii="Times New Roman" w:hAnsi="Times New Roman" w:cs="Times New Roman"/>
          <w:b/>
          <w:sz w:val="24"/>
          <w:szCs w:val="24"/>
        </w:rPr>
      </w:pPr>
      <w:r w:rsidRPr="005E3BE5">
        <w:rPr>
          <w:rFonts w:ascii="Times New Roman" w:hAnsi="Times New Roman" w:cs="Times New Roman"/>
          <w:b/>
          <w:sz w:val="24"/>
          <w:szCs w:val="24"/>
        </w:rPr>
        <w:t>Tribunal Appeals</w:t>
      </w:r>
    </w:p>
    <w:p w:rsidR="005E3BE5" w:rsidRPr="005E3BE5" w:rsidRDefault="005E3BE5" w:rsidP="005E3BE5">
      <w:pPr>
        <w:rPr>
          <w:rFonts w:ascii="Times New Roman" w:hAnsi="Times New Roman" w:cs="Times New Roman"/>
          <w:sz w:val="24"/>
          <w:szCs w:val="24"/>
        </w:rPr>
      </w:pPr>
    </w:p>
    <w:p w:rsidR="003C0D40" w:rsidRDefault="00B62BE1" w:rsidP="00406106">
      <w:pPr>
        <w:autoSpaceDE w:val="0"/>
        <w:autoSpaceDN w:val="0"/>
        <w:adjustRightInd w:val="0"/>
        <w:rPr>
          <w:rFonts w:ascii="MinionPro-Regular" w:hAnsi="MinionPro-Regular" w:cs="MinionPro-Regular"/>
          <w:sz w:val="24"/>
          <w:szCs w:val="24"/>
        </w:rPr>
      </w:pPr>
      <w:r>
        <w:rPr>
          <w:rFonts w:ascii="Times New Roman" w:hAnsi="Times New Roman" w:cs="Times New Roman"/>
          <w:sz w:val="24"/>
          <w:szCs w:val="24"/>
        </w:rPr>
        <w:t>According to the DWP statistics, t</w:t>
      </w:r>
      <w:r w:rsidR="005E3BE5">
        <w:rPr>
          <w:rFonts w:ascii="Times New Roman" w:hAnsi="Times New Roman" w:cs="Times New Roman"/>
          <w:sz w:val="24"/>
          <w:szCs w:val="24"/>
        </w:rPr>
        <w:t>he flow of appeals</w:t>
      </w:r>
      <w:r>
        <w:rPr>
          <w:rFonts w:ascii="Times New Roman" w:hAnsi="Times New Roman" w:cs="Times New Roman"/>
          <w:sz w:val="24"/>
          <w:szCs w:val="24"/>
        </w:rPr>
        <w:t xml:space="preserve"> to Tribunals virtually disappeared in April-June, for both JSA and ESA. There were only 17 recorded JSA and 6 ESA appeal decisions </w:t>
      </w:r>
      <w:r w:rsidR="006F0A2C">
        <w:rPr>
          <w:rFonts w:ascii="Times New Roman" w:hAnsi="Times New Roman" w:cs="Times New Roman"/>
          <w:sz w:val="24"/>
          <w:szCs w:val="24"/>
        </w:rPr>
        <w:t>during</w:t>
      </w:r>
      <w:r>
        <w:rPr>
          <w:rFonts w:ascii="Times New Roman" w:hAnsi="Times New Roman" w:cs="Times New Roman"/>
          <w:sz w:val="24"/>
          <w:szCs w:val="24"/>
        </w:rPr>
        <w:t xml:space="preserve"> these three months</w:t>
      </w:r>
      <w:r w:rsidR="001771B2">
        <w:rPr>
          <w:rFonts w:ascii="Times New Roman" w:hAnsi="Times New Roman" w:cs="Times New Roman"/>
          <w:sz w:val="24"/>
          <w:szCs w:val="24"/>
        </w:rPr>
        <w:t xml:space="preserve">, whereas </w:t>
      </w:r>
      <w:r w:rsidR="00980A4F">
        <w:rPr>
          <w:rFonts w:ascii="Times New Roman" w:hAnsi="Times New Roman" w:cs="Times New Roman"/>
          <w:sz w:val="24"/>
          <w:szCs w:val="24"/>
        </w:rPr>
        <w:t xml:space="preserve">since the beginning of the Coalition </w:t>
      </w:r>
      <w:r w:rsidR="001771B2">
        <w:rPr>
          <w:rFonts w:ascii="Times New Roman" w:hAnsi="Times New Roman" w:cs="Times New Roman"/>
          <w:sz w:val="24"/>
          <w:szCs w:val="24"/>
        </w:rPr>
        <w:t xml:space="preserve">there had always been over 1,000 </w:t>
      </w:r>
      <w:r w:rsidR="008F52EE">
        <w:rPr>
          <w:rFonts w:ascii="Times New Roman" w:hAnsi="Times New Roman" w:cs="Times New Roman"/>
          <w:sz w:val="24"/>
          <w:szCs w:val="24"/>
        </w:rPr>
        <w:t xml:space="preserve">JSA appeals </w:t>
      </w:r>
      <w:r w:rsidR="006F0A2C">
        <w:rPr>
          <w:rFonts w:ascii="Times New Roman" w:hAnsi="Times New Roman" w:cs="Times New Roman"/>
          <w:sz w:val="24"/>
          <w:szCs w:val="24"/>
        </w:rPr>
        <w:t xml:space="preserve">per month </w:t>
      </w:r>
      <w:r w:rsidR="001771B2">
        <w:rPr>
          <w:rFonts w:ascii="Times New Roman" w:hAnsi="Times New Roman" w:cs="Times New Roman"/>
          <w:sz w:val="24"/>
          <w:szCs w:val="24"/>
        </w:rPr>
        <w:t>(reaching 4,500</w:t>
      </w:r>
      <w:r w:rsidR="006F0A2C">
        <w:rPr>
          <w:rFonts w:ascii="Times New Roman" w:hAnsi="Times New Roman" w:cs="Times New Roman"/>
          <w:sz w:val="24"/>
          <w:szCs w:val="24"/>
        </w:rPr>
        <w:t xml:space="preserve"> per month</w:t>
      </w:r>
      <w:r w:rsidR="008F52EE">
        <w:rPr>
          <w:rFonts w:ascii="Times New Roman" w:hAnsi="Times New Roman" w:cs="Times New Roman"/>
          <w:sz w:val="24"/>
          <w:szCs w:val="24"/>
        </w:rPr>
        <w:t xml:space="preserve"> at the peak)</w:t>
      </w:r>
      <w:r w:rsidR="001771B2">
        <w:rPr>
          <w:rFonts w:ascii="Times New Roman" w:hAnsi="Times New Roman" w:cs="Times New Roman"/>
          <w:sz w:val="24"/>
          <w:szCs w:val="24"/>
        </w:rPr>
        <w:t>,</w:t>
      </w:r>
      <w:r w:rsidR="00980A4F">
        <w:rPr>
          <w:rFonts w:ascii="Times New Roman" w:hAnsi="Times New Roman" w:cs="Times New Roman"/>
          <w:sz w:val="24"/>
          <w:szCs w:val="24"/>
        </w:rPr>
        <w:t xml:space="preserve"> although ESA appeals were </w:t>
      </w:r>
      <w:r w:rsidR="008F52EE">
        <w:rPr>
          <w:rFonts w:ascii="Times New Roman" w:hAnsi="Times New Roman" w:cs="Times New Roman"/>
          <w:sz w:val="24"/>
          <w:szCs w:val="24"/>
        </w:rPr>
        <w:t>always</w:t>
      </w:r>
      <w:r w:rsidR="00980A4F">
        <w:rPr>
          <w:rFonts w:ascii="Times New Roman" w:hAnsi="Times New Roman" w:cs="Times New Roman"/>
          <w:sz w:val="24"/>
          <w:szCs w:val="24"/>
        </w:rPr>
        <w:t xml:space="preserve"> few</w:t>
      </w:r>
      <w:r w:rsidR="008F52EE">
        <w:rPr>
          <w:rFonts w:ascii="Times New Roman" w:hAnsi="Times New Roman" w:cs="Times New Roman"/>
          <w:sz w:val="24"/>
          <w:szCs w:val="24"/>
        </w:rPr>
        <w:t xml:space="preserve"> (</w:t>
      </w:r>
      <w:r w:rsidR="008F52EE" w:rsidRPr="008F52EE">
        <w:rPr>
          <w:rFonts w:ascii="Times New Roman" w:hAnsi="Times New Roman" w:cs="Times New Roman"/>
          <w:b/>
          <w:sz w:val="24"/>
          <w:szCs w:val="24"/>
        </w:rPr>
        <w:t>Figure 10</w:t>
      </w:r>
      <w:r w:rsidR="008F52EE">
        <w:rPr>
          <w:rFonts w:ascii="Times New Roman" w:hAnsi="Times New Roman" w:cs="Times New Roman"/>
          <w:sz w:val="24"/>
          <w:szCs w:val="24"/>
        </w:rPr>
        <w:t>)</w:t>
      </w:r>
      <w:r>
        <w:rPr>
          <w:rFonts w:ascii="Times New Roman" w:hAnsi="Times New Roman" w:cs="Times New Roman"/>
          <w:sz w:val="24"/>
          <w:szCs w:val="24"/>
        </w:rPr>
        <w:t>. The accuracy of these figures is open to doubt</w:t>
      </w:r>
      <w:r w:rsidR="00EA0EC5">
        <w:rPr>
          <w:rFonts w:ascii="Times New Roman" w:hAnsi="Times New Roman" w:cs="Times New Roman"/>
          <w:sz w:val="24"/>
          <w:szCs w:val="24"/>
        </w:rPr>
        <w:t>. First, it is clear that there is often late recording of appeal decisions. The November 2014 statistical release</w:t>
      </w:r>
      <w:r w:rsidR="008F52EE">
        <w:rPr>
          <w:rFonts w:ascii="Times New Roman" w:hAnsi="Times New Roman" w:cs="Times New Roman"/>
          <w:sz w:val="24"/>
          <w:szCs w:val="24"/>
        </w:rPr>
        <w:t xml:space="preserve"> shows</w:t>
      </w:r>
      <w:r w:rsidR="00EA0EC5">
        <w:rPr>
          <w:rFonts w:ascii="Times New Roman" w:hAnsi="Times New Roman" w:cs="Times New Roman"/>
          <w:sz w:val="24"/>
          <w:szCs w:val="24"/>
        </w:rPr>
        <w:t xml:space="preserve"> 270 more appeal decisions for January-March 2014 than did the August 2014 release.</w:t>
      </w:r>
      <w:r w:rsidR="00301800">
        <w:rPr>
          <w:rStyle w:val="EndnoteReference"/>
          <w:rFonts w:ascii="Times New Roman" w:hAnsi="Times New Roman" w:cs="Times New Roman"/>
          <w:sz w:val="24"/>
          <w:szCs w:val="24"/>
        </w:rPr>
        <w:endnoteReference w:id="7"/>
      </w:r>
      <w:r w:rsidR="00EA0EC5">
        <w:rPr>
          <w:rFonts w:ascii="Times New Roman" w:hAnsi="Times New Roman" w:cs="Times New Roman"/>
          <w:sz w:val="24"/>
          <w:szCs w:val="24"/>
        </w:rPr>
        <w:t xml:space="preserve"> Also, the President of the Social Entitlement Chamber, Judge Robert Martin (2014), has stated that the JSA Tribunal appeal intake fell only by about half </w:t>
      </w:r>
      <w:r w:rsidR="006F0A2C">
        <w:rPr>
          <w:rFonts w:ascii="Times New Roman" w:hAnsi="Times New Roman" w:cs="Times New Roman"/>
          <w:sz w:val="24"/>
          <w:szCs w:val="24"/>
        </w:rPr>
        <w:t xml:space="preserve">(53%) </w:t>
      </w:r>
      <w:r w:rsidR="00EA0EC5">
        <w:rPr>
          <w:rFonts w:ascii="Times New Roman" w:hAnsi="Times New Roman" w:cs="Times New Roman"/>
          <w:sz w:val="24"/>
          <w:szCs w:val="24"/>
        </w:rPr>
        <w:t>from its peak in October 2013 to the month of March 2014</w:t>
      </w:r>
      <w:r w:rsidR="00354B65">
        <w:rPr>
          <w:rFonts w:ascii="Times New Roman" w:hAnsi="Times New Roman" w:cs="Times New Roman"/>
          <w:sz w:val="24"/>
          <w:szCs w:val="24"/>
        </w:rPr>
        <w:t>. A</w:t>
      </w:r>
      <w:r w:rsidR="00EA0EC5">
        <w:rPr>
          <w:rFonts w:ascii="Times New Roman" w:hAnsi="Times New Roman" w:cs="Times New Roman"/>
          <w:sz w:val="24"/>
          <w:szCs w:val="24"/>
        </w:rPr>
        <w:t>lthough not all JSA appeals concern sanctions</w:t>
      </w:r>
      <w:r w:rsidR="00354B65">
        <w:rPr>
          <w:rFonts w:ascii="Times New Roman" w:hAnsi="Times New Roman" w:cs="Times New Roman"/>
          <w:sz w:val="24"/>
          <w:szCs w:val="24"/>
        </w:rPr>
        <w:t>, the contrast with the 99% fall in sanction appeal decisions over the same period shown in the DWP statistics is surely significant</w:t>
      </w:r>
      <w:r w:rsidR="00EA0EC5">
        <w:rPr>
          <w:rFonts w:ascii="Times New Roman" w:hAnsi="Times New Roman" w:cs="Times New Roman"/>
          <w:sz w:val="24"/>
          <w:szCs w:val="24"/>
        </w:rPr>
        <w:t xml:space="preserve">. </w:t>
      </w:r>
      <w:r w:rsidR="00301800">
        <w:rPr>
          <w:rFonts w:ascii="Times New Roman" w:hAnsi="Times New Roman" w:cs="Times New Roman"/>
          <w:sz w:val="24"/>
          <w:szCs w:val="24"/>
        </w:rPr>
        <w:t xml:space="preserve">Finally, it is only a few </w:t>
      </w:r>
      <w:r w:rsidR="00301800">
        <w:rPr>
          <w:rFonts w:ascii="Times New Roman" w:hAnsi="Times New Roman" w:cs="Times New Roman"/>
          <w:sz w:val="24"/>
          <w:szCs w:val="24"/>
        </w:rPr>
        <w:lastRenderedPageBreak/>
        <w:t xml:space="preserve">months since the DWP had to withdraw statistics relating specifically to Tribunal appeals (see the May 2014 Briefing in this series). </w:t>
      </w:r>
      <w:r w:rsidR="006F0A2C">
        <w:rPr>
          <w:rFonts w:ascii="Times New Roman" w:hAnsi="Times New Roman" w:cs="Times New Roman"/>
          <w:sz w:val="24"/>
          <w:szCs w:val="24"/>
        </w:rPr>
        <w:t>However, anecdotal evidence from Tribunal judges and advice agencies confirms that there has been a big fall in JSA sanctions appeals</w:t>
      </w:r>
      <w:r w:rsidR="00AA07E9">
        <w:rPr>
          <w:rFonts w:ascii="Times New Roman" w:hAnsi="Times New Roman" w:cs="Times New Roman"/>
          <w:sz w:val="24"/>
          <w:szCs w:val="24"/>
        </w:rPr>
        <w:t xml:space="preserve"> (ESA sanction Tribunal appeals have always been rare)</w:t>
      </w:r>
      <w:r w:rsidR="006F0A2C">
        <w:rPr>
          <w:rFonts w:ascii="Times New Roman" w:hAnsi="Times New Roman" w:cs="Times New Roman"/>
          <w:sz w:val="24"/>
          <w:szCs w:val="24"/>
        </w:rPr>
        <w:t>. It seems unlikely that this is due to Mandatory Reconsideration producing more favourable decisions for claimants. It is much more likely that the Mandatory Reconsideration process itself is imposing big delays on claimants before they can appeal to a Tribunal, and/or is deterring them from making appeals by adding to the complexity of the process. Judge Martin suggested this to the House of Commons Work and Pensions Committee</w:t>
      </w:r>
      <w:r w:rsidR="00406106">
        <w:rPr>
          <w:rFonts w:ascii="Times New Roman" w:hAnsi="Times New Roman" w:cs="Times New Roman"/>
          <w:sz w:val="24"/>
          <w:szCs w:val="24"/>
        </w:rPr>
        <w:t xml:space="preserve"> (2014, </w:t>
      </w:r>
      <w:proofErr w:type="spellStart"/>
      <w:r w:rsidR="00406106">
        <w:rPr>
          <w:rFonts w:ascii="Times New Roman" w:hAnsi="Times New Roman" w:cs="Times New Roman"/>
          <w:sz w:val="24"/>
          <w:szCs w:val="24"/>
        </w:rPr>
        <w:t>p</w:t>
      </w:r>
      <w:r w:rsidR="00AA07E9">
        <w:rPr>
          <w:rFonts w:ascii="Times New Roman" w:hAnsi="Times New Roman" w:cs="Times New Roman"/>
          <w:sz w:val="24"/>
          <w:szCs w:val="24"/>
        </w:rPr>
        <w:t>ara</w:t>
      </w:r>
      <w:proofErr w:type="spellEnd"/>
      <w:r w:rsidR="00406106">
        <w:rPr>
          <w:rFonts w:ascii="Times New Roman" w:hAnsi="Times New Roman" w:cs="Times New Roman"/>
          <w:sz w:val="24"/>
          <w:szCs w:val="24"/>
        </w:rPr>
        <w:t>.</w:t>
      </w:r>
      <w:r w:rsidR="00AA07E9">
        <w:rPr>
          <w:rFonts w:ascii="Times New Roman" w:hAnsi="Times New Roman" w:cs="Times New Roman"/>
          <w:sz w:val="24"/>
          <w:szCs w:val="24"/>
        </w:rPr>
        <w:t xml:space="preserve"> 93-94)</w:t>
      </w:r>
      <w:r w:rsidR="006F0A2C">
        <w:rPr>
          <w:rFonts w:ascii="Times New Roman" w:hAnsi="Times New Roman" w:cs="Times New Roman"/>
          <w:sz w:val="24"/>
          <w:szCs w:val="24"/>
        </w:rPr>
        <w:t xml:space="preserve">. </w:t>
      </w:r>
      <w:r w:rsidR="00843108">
        <w:rPr>
          <w:rFonts w:ascii="Times New Roman" w:hAnsi="Times New Roman" w:cs="Times New Roman"/>
          <w:sz w:val="24"/>
          <w:szCs w:val="24"/>
        </w:rPr>
        <w:t>Clarification by the DWP is urgently required.</w:t>
      </w:r>
      <w:r w:rsidR="006F0A2C">
        <w:rPr>
          <w:rFonts w:ascii="Times New Roman" w:hAnsi="Times New Roman" w:cs="Times New Roman"/>
          <w:sz w:val="24"/>
          <w:szCs w:val="24"/>
        </w:rPr>
        <w:t xml:space="preserve"> </w:t>
      </w:r>
      <w:r w:rsidR="00406106">
        <w:rPr>
          <w:rFonts w:ascii="Times New Roman" w:hAnsi="Times New Roman" w:cs="Times New Roman"/>
          <w:sz w:val="24"/>
          <w:szCs w:val="24"/>
        </w:rPr>
        <w:t>In relation to ESA, the Work and Pensions Committee (2014, p. 5) has already recommended that ‘</w:t>
      </w:r>
      <w:r w:rsidR="00406106">
        <w:rPr>
          <w:rFonts w:ascii="MinionPro-Regular" w:hAnsi="MinionPro-Regular" w:cs="MinionPro-Regular"/>
          <w:sz w:val="24"/>
          <w:szCs w:val="24"/>
        </w:rPr>
        <w:t xml:space="preserve">Official statistics showing the impact of MR on the number of appeals and on outcomes for claimants should be published as a matter of urgency’. </w:t>
      </w:r>
    </w:p>
    <w:p w:rsidR="00D574E3" w:rsidRDefault="00D574E3" w:rsidP="00406106">
      <w:pPr>
        <w:autoSpaceDE w:val="0"/>
        <w:autoSpaceDN w:val="0"/>
        <w:adjustRightInd w:val="0"/>
        <w:rPr>
          <w:rFonts w:ascii="MinionPro-Regular" w:hAnsi="MinionPro-Regular" w:cs="MinionPro-Regular"/>
          <w:sz w:val="24"/>
          <w:szCs w:val="24"/>
        </w:rPr>
      </w:pPr>
    </w:p>
    <w:p w:rsidR="00D574E3" w:rsidRDefault="00D574E3" w:rsidP="00406106">
      <w:pPr>
        <w:autoSpaceDE w:val="0"/>
        <w:autoSpaceDN w:val="0"/>
        <w:adjustRightInd w:val="0"/>
        <w:rPr>
          <w:rFonts w:ascii="MinionPro-Regular" w:hAnsi="MinionPro-Regular" w:cs="MinionPro-Regular"/>
          <w:sz w:val="24"/>
          <w:szCs w:val="24"/>
        </w:rPr>
      </w:pPr>
      <w:r>
        <w:rPr>
          <w:rFonts w:ascii="MinionPro-Regular" w:hAnsi="MinionPro-Regular" w:cs="MinionPro-Regular"/>
          <w:sz w:val="24"/>
          <w:szCs w:val="24"/>
        </w:rPr>
        <w:t>In response to media reports of abusive sanctions, the DWP routinely claims that those who disagree with a decision can appeal to an independent tribunal. For all practical purposes, this is currently not the case.</w:t>
      </w:r>
    </w:p>
    <w:p w:rsidR="00E97C7F" w:rsidRDefault="00E97C7F" w:rsidP="00406106">
      <w:pPr>
        <w:autoSpaceDE w:val="0"/>
        <w:autoSpaceDN w:val="0"/>
        <w:adjustRightInd w:val="0"/>
        <w:rPr>
          <w:rFonts w:ascii="MinionPro-Regular" w:hAnsi="MinionPro-Regular" w:cs="MinionPro-Regular"/>
          <w:sz w:val="24"/>
          <w:szCs w:val="24"/>
        </w:rPr>
      </w:pPr>
    </w:p>
    <w:p w:rsidR="00E97C7F" w:rsidRPr="00E97C7F" w:rsidRDefault="00E97C7F" w:rsidP="00406106">
      <w:pPr>
        <w:autoSpaceDE w:val="0"/>
        <w:autoSpaceDN w:val="0"/>
        <w:adjustRightInd w:val="0"/>
        <w:rPr>
          <w:rFonts w:ascii="MinionPro-Regular" w:hAnsi="MinionPro-Regular" w:cs="MinionPro-Regular"/>
          <w:b/>
          <w:sz w:val="24"/>
          <w:szCs w:val="24"/>
        </w:rPr>
      </w:pPr>
      <w:r w:rsidRPr="00E97C7F">
        <w:rPr>
          <w:rFonts w:ascii="MinionPro-Regular" w:hAnsi="MinionPro-Regular" w:cs="MinionPro-Regular"/>
          <w:b/>
          <w:sz w:val="24"/>
          <w:szCs w:val="24"/>
        </w:rPr>
        <w:t>Success rates at appeal</w:t>
      </w:r>
    </w:p>
    <w:p w:rsidR="00E97C7F" w:rsidRDefault="00E97C7F" w:rsidP="00406106">
      <w:pPr>
        <w:autoSpaceDE w:val="0"/>
        <w:autoSpaceDN w:val="0"/>
        <w:adjustRightInd w:val="0"/>
        <w:rPr>
          <w:rFonts w:ascii="MinionPro-Regular" w:hAnsi="MinionPro-Regular" w:cs="MinionPro-Regular"/>
          <w:sz w:val="24"/>
          <w:szCs w:val="24"/>
        </w:rPr>
      </w:pPr>
    </w:p>
    <w:p w:rsidR="00CD14AE" w:rsidRDefault="00CD14AE" w:rsidP="00406106">
      <w:pPr>
        <w:autoSpaceDE w:val="0"/>
        <w:autoSpaceDN w:val="0"/>
        <w:adjustRightInd w:val="0"/>
        <w:rPr>
          <w:rFonts w:ascii="MinionPro-Regular" w:hAnsi="MinionPro-Regular" w:cs="MinionPro-Regular"/>
          <w:sz w:val="24"/>
          <w:szCs w:val="24"/>
        </w:rPr>
      </w:pPr>
      <w:r>
        <w:rPr>
          <w:rFonts w:ascii="MinionPro-Regular" w:hAnsi="MinionPro-Regular" w:cs="MinionPro-Regular"/>
          <w:sz w:val="24"/>
          <w:szCs w:val="24"/>
        </w:rPr>
        <w:t xml:space="preserve">Sanctioned JSA claimants’ success rates at reconsideration and appeal are shown in </w:t>
      </w:r>
      <w:r w:rsidRPr="00CD14AE">
        <w:rPr>
          <w:rFonts w:ascii="MinionPro-Regular" w:hAnsi="MinionPro-Regular" w:cs="MinionPro-Regular"/>
          <w:b/>
          <w:sz w:val="24"/>
          <w:szCs w:val="24"/>
        </w:rPr>
        <w:t>Figure 12</w:t>
      </w:r>
      <w:r>
        <w:rPr>
          <w:rFonts w:ascii="MinionPro-Regular" w:hAnsi="MinionPro-Regular" w:cs="MinionPro-Regular"/>
          <w:sz w:val="24"/>
          <w:szCs w:val="24"/>
        </w:rPr>
        <w:t xml:space="preserve">. According to the DWP statistics, the success rate for </w:t>
      </w:r>
      <w:r w:rsidR="00475E9B">
        <w:rPr>
          <w:rFonts w:ascii="MinionPro-Regular" w:hAnsi="MinionPro-Regular" w:cs="MinionPro-Regular"/>
          <w:sz w:val="24"/>
          <w:szCs w:val="24"/>
        </w:rPr>
        <w:t xml:space="preserve">JSA </w:t>
      </w:r>
      <w:r>
        <w:rPr>
          <w:rFonts w:ascii="MinionPro-Regular" w:hAnsi="MinionPro-Regular" w:cs="MinionPro-Regular"/>
          <w:sz w:val="24"/>
          <w:szCs w:val="24"/>
        </w:rPr>
        <w:t>reconsiderations (excluding Mandatory Reconsiderations) has been much higher, at around 60%, in the latest 7 months than it has ever been before. So few JSA sanctions Tribunal appeals have been recorded for April to June 2014 that it is not worth quoting the figures</w:t>
      </w:r>
      <w:r w:rsidR="00475E9B">
        <w:rPr>
          <w:rFonts w:ascii="MinionPro-Regular" w:hAnsi="MinionPro-Regular" w:cs="MinionPro-Regular"/>
          <w:sz w:val="24"/>
          <w:szCs w:val="24"/>
        </w:rPr>
        <w:t>, but t</w:t>
      </w:r>
      <w:r>
        <w:rPr>
          <w:rFonts w:ascii="MinionPro-Regular" w:hAnsi="MinionPro-Regular" w:cs="MinionPro-Regular"/>
          <w:sz w:val="24"/>
          <w:szCs w:val="24"/>
        </w:rPr>
        <w:t xml:space="preserve">he latest statistics </w:t>
      </w:r>
      <w:r w:rsidR="00475E9B">
        <w:rPr>
          <w:rFonts w:ascii="MinionPro-Regular" w:hAnsi="MinionPro-Regular" w:cs="MinionPro-Regular"/>
          <w:sz w:val="24"/>
          <w:szCs w:val="24"/>
        </w:rPr>
        <w:t>confirm</w:t>
      </w:r>
      <w:r>
        <w:rPr>
          <w:rFonts w:ascii="MinionPro-Regular" w:hAnsi="MinionPro-Regular" w:cs="MinionPro-Regular"/>
          <w:sz w:val="24"/>
          <w:szCs w:val="24"/>
        </w:rPr>
        <w:t xml:space="preserve"> that up to March 2014 there had been more than a doubling in the success rate, from 10% to over 20%.</w:t>
      </w:r>
      <w:r w:rsidR="00E1710C">
        <w:rPr>
          <w:rFonts w:ascii="MinionPro-Regular" w:hAnsi="MinionPro-Regular" w:cs="MinionPro-Regular"/>
          <w:sz w:val="24"/>
          <w:szCs w:val="24"/>
        </w:rPr>
        <w:t xml:space="preserve"> These figures are compatible with other evidence that sanctions have become more unreasonable.</w:t>
      </w:r>
    </w:p>
    <w:p w:rsidR="00CD14AE" w:rsidRDefault="00CD14AE" w:rsidP="00406106">
      <w:pPr>
        <w:autoSpaceDE w:val="0"/>
        <w:autoSpaceDN w:val="0"/>
        <w:adjustRightInd w:val="0"/>
        <w:rPr>
          <w:rFonts w:ascii="MinionPro-Regular" w:hAnsi="MinionPro-Regular" w:cs="MinionPro-Regular"/>
          <w:sz w:val="24"/>
          <w:szCs w:val="24"/>
        </w:rPr>
      </w:pPr>
    </w:p>
    <w:p w:rsidR="00E9410D" w:rsidRDefault="00E9410D" w:rsidP="00406106">
      <w:pPr>
        <w:autoSpaceDE w:val="0"/>
        <w:autoSpaceDN w:val="0"/>
        <w:adjustRightInd w:val="0"/>
        <w:rPr>
          <w:rFonts w:ascii="MinionPro-Regular" w:hAnsi="MinionPro-Regular" w:cs="MinionPro-Regular"/>
          <w:sz w:val="24"/>
          <w:szCs w:val="24"/>
        </w:rPr>
      </w:pPr>
      <w:r>
        <w:rPr>
          <w:rFonts w:ascii="MinionPro-Regular" w:hAnsi="MinionPro-Regular" w:cs="MinionPro-Regular"/>
          <w:sz w:val="24"/>
          <w:szCs w:val="24"/>
        </w:rPr>
        <w:t xml:space="preserve">Success rates for ESA sanctions reconsiderations are shown in </w:t>
      </w:r>
      <w:r w:rsidRPr="00E9410D">
        <w:rPr>
          <w:rFonts w:ascii="MinionPro-Regular" w:hAnsi="MinionPro-Regular" w:cs="MinionPro-Regular"/>
          <w:b/>
          <w:sz w:val="24"/>
          <w:szCs w:val="24"/>
        </w:rPr>
        <w:t>Figure 13</w:t>
      </w:r>
      <w:r>
        <w:rPr>
          <w:rFonts w:ascii="MinionPro-Regular" w:hAnsi="MinionPro-Regular" w:cs="MinionPro-Regular"/>
          <w:sz w:val="24"/>
          <w:szCs w:val="24"/>
        </w:rPr>
        <w:t xml:space="preserve">, for the months where there are sufficient decisions to be worth quoting. </w:t>
      </w:r>
      <w:r w:rsidR="007F7D97">
        <w:rPr>
          <w:rFonts w:ascii="MinionPro-Regular" w:hAnsi="MinionPro-Regular" w:cs="MinionPro-Regular"/>
          <w:sz w:val="24"/>
          <w:szCs w:val="24"/>
        </w:rPr>
        <w:t xml:space="preserve">This shows that under the new regime since October 2012, there has been a large and steady fall in the proportion of successes, from about 60% to about 30%. Given the increased severity of the penalty (loss of the whole personal allowance rather than just the WRA component) </w:t>
      </w:r>
      <w:r w:rsidR="00E1710C">
        <w:rPr>
          <w:rFonts w:ascii="MinionPro-Regular" w:hAnsi="MinionPro-Regular" w:cs="MinionPro-Regular"/>
          <w:sz w:val="24"/>
          <w:szCs w:val="24"/>
        </w:rPr>
        <w:t xml:space="preserve">and the increased numbers of ESA sanctions </w:t>
      </w:r>
      <w:r w:rsidR="007F7D97">
        <w:rPr>
          <w:rFonts w:ascii="MinionPro-Regular" w:hAnsi="MinionPro-Regular" w:cs="MinionPro-Regular"/>
          <w:sz w:val="24"/>
          <w:szCs w:val="24"/>
        </w:rPr>
        <w:t xml:space="preserve">as well, </w:t>
      </w:r>
      <w:r w:rsidR="00475E9B">
        <w:rPr>
          <w:rFonts w:ascii="MinionPro-Regular" w:hAnsi="MinionPro-Regular" w:cs="MinionPro-Regular"/>
          <w:sz w:val="24"/>
          <w:szCs w:val="24"/>
        </w:rPr>
        <w:t xml:space="preserve">this would have been expected to </w:t>
      </w:r>
      <w:r w:rsidR="007F7D97">
        <w:rPr>
          <w:rFonts w:ascii="MinionPro-Regular" w:hAnsi="MinionPro-Regular" w:cs="MinionPro-Regular"/>
          <w:sz w:val="24"/>
          <w:szCs w:val="24"/>
        </w:rPr>
        <w:t xml:space="preserve">produce a significant increase in </w:t>
      </w:r>
      <w:r w:rsidR="00475E9B">
        <w:rPr>
          <w:rFonts w:ascii="MinionPro-Regular" w:hAnsi="MinionPro-Regular" w:cs="MinionPro-Regular"/>
          <w:sz w:val="24"/>
          <w:szCs w:val="24"/>
        </w:rPr>
        <w:t xml:space="preserve">ESA </w:t>
      </w:r>
      <w:r w:rsidR="007F7D97">
        <w:rPr>
          <w:rFonts w:ascii="MinionPro-Regular" w:hAnsi="MinionPro-Regular" w:cs="MinionPro-Regular"/>
          <w:sz w:val="24"/>
          <w:szCs w:val="24"/>
        </w:rPr>
        <w:t xml:space="preserve">Tribunal appeals. </w:t>
      </w:r>
      <w:r w:rsidR="00475E9B">
        <w:rPr>
          <w:rFonts w:ascii="MinionPro-Regular" w:hAnsi="MinionPro-Regular" w:cs="MinionPro-Regular"/>
          <w:sz w:val="24"/>
          <w:szCs w:val="24"/>
        </w:rPr>
        <w:t>This again suggests that either the Mandatory Reconsideration process has introduced long delays, or Tribunal decisions are being under-reported.</w:t>
      </w:r>
    </w:p>
    <w:p w:rsidR="00E9410D" w:rsidRDefault="00E9410D" w:rsidP="00406106">
      <w:pPr>
        <w:autoSpaceDE w:val="0"/>
        <w:autoSpaceDN w:val="0"/>
        <w:adjustRightInd w:val="0"/>
        <w:rPr>
          <w:rFonts w:ascii="MinionPro-Regular" w:hAnsi="MinionPro-Regular" w:cs="MinionPro-Regular"/>
          <w:sz w:val="24"/>
          <w:szCs w:val="24"/>
        </w:rPr>
      </w:pPr>
    </w:p>
    <w:p w:rsidR="00E97C7F" w:rsidRDefault="00E97C7F" w:rsidP="00406106">
      <w:pPr>
        <w:autoSpaceDE w:val="0"/>
        <w:autoSpaceDN w:val="0"/>
        <w:adjustRightInd w:val="0"/>
        <w:rPr>
          <w:rFonts w:ascii="Times New Roman" w:hAnsi="Times New Roman" w:cs="Times New Roman"/>
          <w:sz w:val="24"/>
          <w:szCs w:val="24"/>
        </w:rPr>
      </w:pPr>
      <w:r>
        <w:rPr>
          <w:rFonts w:ascii="MinionPro-Regular" w:hAnsi="MinionPro-Regular" w:cs="MinionPro-Regular"/>
          <w:sz w:val="24"/>
          <w:szCs w:val="24"/>
        </w:rPr>
        <w:t>The</w:t>
      </w:r>
      <w:r w:rsidR="00A06571">
        <w:rPr>
          <w:rFonts w:ascii="MinionPro-Regular" w:hAnsi="MinionPro-Regular" w:cs="MinionPro-Regular"/>
          <w:sz w:val="24"/>
          <w:szCs w:val="24"/>
        </w:rPr>
        <w:t>re are so few</w:t>
      </w:r>
      <w:r>
        <w:rPr>
          <w:rFonts w:ascii="MinionPro-Regular" w:hAnsi="MinionPro-Regular" w:cs="MinionPro-Regular"/>
          <w:sz w:val="24"/>
          <w:szCs w:val="24"/>
        </w:rPr>
        <w:t xml:space="preserve"> </w:t>
      </w:r>
      <w:r w:rsidR="00475E9B">
        <w:rPr>
          <w:rFonts w:ascii="MinionPro-Regular" w:hAnsi="MinionPro-Regular" w:cs="MinionPro-Regular"/>
          <w:sz w:val="24"/>
          <w:szCs w:val="24"/>
        </w:rPr>
        <w:t xml:space="preserve">recorded </w:t>
      </w:r>
      <w:r>
        <w:rPr>
          <w:rFonts w:ascii="MinionPro-Regular" w:hAnsi="MinionPro-Regular" w:cs="MinionPro-Regular"/>
          <w:sz w:val="24"/>
          <w:szCs w:val="24"/>
        </w:rPr>
        <w:t>ESA Tribunal appeals that it is not worth quoting monthly success rates. Over the whole period since October 2008, 31% of these appeals have been successful.</w:t>
      </w:r>
      <w:r w:rsidR="00E1710C">
        <w:rPr>
          <w:rFonts w:ascii="MinionPro-Regular" w:hAnsi="MinionPro-Regular" w:cs="MinionPro-Regular"/>
          <w:sz w:val="24"/>
          <w:szCs w:val="24"/>
        </w:rPr>
        <w:t xml:space="preserve"> This is </w:t>
      </w:r>
      <w:r w:rsidR="003F48BB">
        <w:rPr>
          <w:rFonts w:ascii="MinionPro-Regular" w:hAnsi="MinionPro-Regular" w:cs="MinionPro-Regular"/>
          <w:sz w:val="24"/>
          <w:szCs w:val="24"/>
        </w:rPr>
        <w:t>more than double the</w:t>
      </w:r>
      <w:r w:rsidR="00E1710C">
        <w:rPr>
          <w:rFonts w:ascii="MinionPro-Regular" w:hAnsi="MinionPro-Regular" w:cs="MinionPro-Regular"/>
          <w:sz w:val="24"/>
          <w:szCs w:val="24"/>
        </w:rPr>
        <w:t xml:space="preserve"> rate </w:t>
      </w:r>
      <w:r w:rsidR="003F48BB">
        <w:rPr>
          <w:rFonts w:ascii="MinionPro-Regular" w:hAnsi="MinionPro-Regular" w:cs="MinionPro-Regular"/>
          <w:sz w:val="24"/>
          <w:szCs w:val="24"/>
        </w:rPr>
        <w:t>f</w:t>
      </w:r>
      <w:r w:rsidR="00E1710C">
        <w:rPr>
          <w:rFonts w:ascii="MinionPro-Regular" w:hAnsi="MinionPro-Regular" w:cs="MinionPro-Regular"/>
          <w:sz w:val="24"/>
          <w:szCs w:val="24"/>
        </w:rPr>
        <w:t xml:space="preserve">or JSA Tribunal appeals over the same period </w:t>
      </w:r>
      <w:r w:rsidR="003F48BB">
        <w:rPr>
          <w:rFonts w:ascii="MinionPro-Regular" w:hAnsi="MinionPro-Regular" w:cs="MinionPro-Regular"/>
          <w:sz w:val="24"/>
          <w:szCs w:val="24"/>
        </w:rPr>
        <w:t>(14%).</w:t>
      </w:r>
    </w:p>
    <w:p w:rsidR="00042B63" w:rsidRDefault="00042B63" w:rsidP="00042B63">
      <w:pPr>
        <w:pStyle w:val="ListParagraph"/>
        <w:rPr>
          <w:rFonts w:ascii="Times New Roman" w:hAnsi="Times New Roman" w:cs="Times New Roman"/>
          <w:sz w:val="24"/>
          <w:szCs w:val="24"/>
        </w:rPr>
      </w:pPr>
    </w:p>
    <w:p w:rsidR="009C6583" w:rsidRPr="00F911FF" w:rsidRDefault="004B4336" w:rsidP="004B4336">
      <w:pPr>
        <w:rPr>
          <w:rFonts w:ascii="Times New Roman" w:hAnsi="Times New Roman" w:cs="Times New Roman"/>
          <w:b/>
          <w:sz w:val="32"/>
          <w:szCs w:val="32"/>
        </w:rPr>
      </w:pPr>
      <w:r w:rsidRPr="00F911FF">
        <w:rPr>
          <w:rFonts w:ascii="Times New Roman" w:hAnsi="Times New Roman" w:cs="Times New Roman"/>
          <w:b/>
          <w:sz w:val="32"/>
          <w:szCs w:val="32"/>
        </w:rPr>
        <w:t xml:space="preserve">Reasons </w:t>
      </w:r>
      <w:r w:rsidR="00875A0F" w:rsidRPr="00F911FF">
        <w:rPr>
          <w:rFonts w:ascii="Times New Roman" w:hAnsi="Times New Roman" w:cs="Times New Roman"/>
          <w:b/>
          <w:sz w:val="32"/>
          <w:szCs w:val="32"/>
        </w:rPr>
        <w:t>for JSA sanctions</w:t>
      </w:r>
    </w:p>
    <w:p w:rsidR="000A70D6" w:rsidRDefault="000A70D6" w:rsidP="009C6583">
      <w:pPr>
        <w:autoSpaceDE w:val="0"/>
        <w:autoSpaceDN w:val="0"/>
        <w:adjustRightInd w:val="0"/>
        <w:rPr>
          <w:rFonts w:ascii="Times New Roman" w:hAnsi="Times New Roman" w:cs="Times New Roman"/>
          <w:b/>
          <w:sz w:val="24"/>
          <w:szCs w:val="24"/>
        </w:rPr>
      </w:pPr>
    </w:p>
    <w:p w:rsidR="0066180E" w:rsidRPr="00475E9B" w:rsidRDefault="00875A0F" w:rsidP="0066180E">
      <w:pPr>
        <w:rPr>
          <w:rFonts w:ascii="Times New Roman" w:hAnsi="Times New Roman" w:cs="Times New Roman"/>
          <w:b/>
          <w:sz w:val="24"/>
          <w:szCs w:val="24"/>
        </w:rPr>
      </w:pPr>
      <w:r w:rsidRPr="00475E9B">
        <w:rPr>
          <w:rFonts w:ascii="Times New Roman" w:hAnsi="Times New Roman" w:cs="Times New Roman"/>
          <w:b/>
          <w:sz w:val="24"/>
          <w:szCs w:val="24"/>
        </w:rPr>
        <w:t>In the first half of 2014, n</w:t>
      </w:r>
      <w:r w:rsidR="000829C7" w:rsidRPr="00475E9B">
        <w:rPr>
          <w:rFonts w:ascii="Times New Roman" w:hAnsi="Times New Roman" w:cs="Times New Roman"/>
          <w:b/>
          <w:sz w:val="24"/>
          <w:szCs w:val="24"/>
        </w:rPr>
        <w:t xml:space="preserve">ot ‘actively seeking work’ </w:t>
      </w:r>
      <w:r w:rsidRPr="00475E9B">
        <w:rPr>
          <w:rFonts w:ascii="Times New Roman" w:hAnsi="Times New Roman" w:cs="Times New Roman"/>
          <w:b/>
          <w:sz w:val="24"/>
          <w:szCs w:val="24"/>
        </w:rPr>
        <w:t>remained</w:t>
      </w:r>
      <w:r w:rsidR="000829C7" w:rsidRPr="00475E9B">
        <w:rPr>
          <w:rFonts w:ascii="Times New Roman" w:hAnsi="Times New Roman" w:cs="Times New Roman"/>
          <w:b/>
          <w:sz w:val="24"/>
          <w:szCs w:val="24"/>
        </w:rPr>
        <w:t xml:space="preserve"> the most common reason for JSA sanctions</w:t>
      </w:r>
      <w:r w:rsidRPr="00475E9B">
        <w:rPr>
          <w:rFonts w:ascii="Times New Roman" w:hAnsi="Times New Roman" w:cs="Times New Roman"/>
          <w:b/>
          <w:sz w:val="24"/>
          <w:szCs w:val="24"/>
        </w:rPr>
        <w:t>,</w:t>
      </w:r>
      <w:r w:rsidR="000829C7" w:rsidRPr="00475E9B">
        <w:rPr>
          <w:rFonts w:ascii="Times New Roman" w:hAnsi="Times New Roman" w:cs="Times New Roman"/>
          <w:b/>
          <w:sz w:val="24"/>
          <w:szCs w:val="24"/>
        </w:rPr>
        <w:t xml:space="preserve"> followed by f</w:t>
      </w:r>
      <w:r w:rsidR="002C6996" w:rsidRPr="00475E9B">
        <w:rPr>
          <w:rFonts w:ascii="Times New Roman" w:hAnsi="Times New Roman" w:cs="Times New Roman"/>
          <w:b/>
          <w:sz w:val="24"/>
          <w:szCs w:val="24"/>
        </w:rPr>
        <w:t xml:space="preserve">ailure to participate in </w:t>
      </w:r>
      <w:r w:rsidR="00475E9B" w:rsidRPr="00475E9B">
        <w:rPr>
          <w:rFonts w:ascii="Times New Roman" w:hAnsi="Times New Roman" w:cs="Times New Roman"/>
          <w:b/>
          <w:sz w:val="24"/>
          <w:szCs w:val="24"/>
        </w:rPr>
        <w:t xml:space="preserve">a </w:t>
      </w:r>
      <w:r w:rsidR="002C6996" w:rsidRPr="00475E9B">
        <w:rPr>
          <w:rFonts w:ascii="Times New Roman" w:hAnsi="Times New Roman" w:cs="Times New Roman"/>
          <w:b/>
          <w:sz w:val="24"/>
          <w:szCs w:val="24"/>
        </w:rPr>
        <w:t>training/employment scheme</w:t>
      </w:r>
      <w:r w:rsidR="00D424FD" w:rsidRPr="00475E9B">
        <w:rPr>
          <w:rFonts w:ascii="Times New Roman" w:hAnsi="Times New Roman" w:cs="Times New Roman"/>
          <w:b/>
          <w:sz w:val="24"/>
          <w:szCs w:val="24"/>
        </w:rPr>
        <w:t xml:space="preserve"> and</w:t>
      </w:r>
      <w:r w:rsidRPr="00475E9B">
        <w:rPr>
          <w:rFonts w:ascii="Times New Roman" w:hAnsi="Times New Roman" w:cs="Times New Roman"/>
          <w:b/>
          <w:sz w:val="24"/>
          <w:szCs w:val="24"/>
        </w:rPr>
        <w:t xml:space="preserve"> missing an interview. The only sanction reason to show an increase was for voluntarily leaving a job or losing it through misconduct. Statistics back to the 1930s show that this reason always increases during a labour market recovery.</w:t>
      </w:r>
    </w:p>
    <w:p w:rsidR="0066180E" w:rsidRPr="00057A74" w:rsidRDefault="0066180E" w:rsidP="0066180E">
      <w:pPr>
        <w:rPr>
          <w:rFonts w:ascii="Times New Roman" w:hAnsi="Times New Roman" w:cs="Times New Roman"/>
          <w:sz w:val="24"/>
          <w:szCs w:val="24"/>
        </w:rPr>
      </w:pPr>
    </w:p>
    <w:p w:rsidR="00CD293D" w:rsidRDefault="00CD293D" w:rsidP="006D2C8E">
      <w:pPr>
        <w:rPr>
          <w:rFonts w:ascii="Times New Roman" w:hAnsi="Times New Roman" w:cs="Times New Roman"/>
          <w:sz w:val="24"/>
          <w:szCs w:val="24"/>
        </w:rPr>
      </w:pPr>
      <w:r w:rsidRPr="00057A74">
        <w:rPr>
          <w:rFonts w:ascii="Times New Roman" w:hAnsi="Times New Roman" w:cs="Times New Roman"/>
          <w:b/>
          <w:sz w:val="24"/>
          <w:szCs w:val="24"/>
        </w:rPr>
        <w:lastRenderedPageBreak/>
        <w:t xml:space="preserve">Figure </w:t>
      </w:r>
      <w:r w:rsidR="00875A0F">
        <w:rPr>
          <w:rFonts w:ascii="Times New Roman" w:hAnsi="Times New Roman" w:cs="Times New Roman"/>
          <w:b/>
          <w:sz w:val="24"/>
          <w:szCs w:val="24"/>
        </w:rPr>
        <w:t>14</w:t>
      </w:r>
      <w:r>
        <w:rPr>
          <w:rFonts w:ascii="Times New Roman" w:hAnsi="Times New Roman" w:cs="Times New Roman"/>
          <w:b/>
          <w:sz w:val="24"/>
          <w:szCs w:val="24"/>
        </w:rPr>
        <w:t xml:space="preserve"> </w:t>
      </w:r>
      <w:r w:rsidRPr="00763B88">
        <w:rPr>
          <w:rFonts w:ascii="Times New Roman" w:hAnsi="Times New Roman" w:cs="Times New Roman"/>
          <w:sz w:val="24"/>
          <w:szCs w:val="24"/>
        </w:rPr>
        <w:t xml:space="preserve">compares the number of sanctions in </w:t>
      </w:r>
      <w:r w:rsidR="00875A0F">
        <w:rPr>
          <w:rFonts w:ascii="Times New Roman" w:hAnsi="Times New Roman" w:cs="Times New Roman"/>
          <w:sz w:val="24"/>
          <w:szCs w:val="24"/>
        </w:rPr>
        <w:t xml:space="preserve">the first half of </w:t>
      </w:r>
      <w:r w:rsidRPr="00763B88">
        <w:rPr>
          <w:rFonts w:ascii="Times New Roman" w:hAnsi="Times New Roman" w:cs="Times New Roman"/>
          <w:sz w:val="24"/>
          <w:szCs w:val="24"/>
        </w:rPr>
        <w:t>201</w:t>
      </w:r>
      <w:r w:rsidR="00875A0F">
        <w:rPr>
          <w:rFonts w:ascii="Times New Roman" w:hAnsi="Times New Roman" w:cs="Times New Roman"/>
          <w:sz w:val="24"/>
          <w:szCs w:val="24"/>
        </w:rPr>
        <w:t>4</w:t>
      </w:r>
      <w:r w:rsidRPr="00763B88">
        <w:rPr>
          <w:rFonts w:ascii="Times New Roman" w:hAnsi="Times New Roman" w:cs="Times New Roman"/>
          <w:sz w:val="24"/>
          <w:szCs w:val="24"/>
        </w:rPr>
        <w:t xml:space="preserve"> </w:t>
      </w:r>
      <w:r w:rsidR="00875A0F">
        <w:rPr>
          <w:rFonts w:ascii="Times New Roman" w:hAnsi="Times New Roman" w:cs="Times New Roman"/>
          <w:sz w:val="24"/>
          <w:szCs w:val="24"/>
        </w:rPr>
        <w:t xml:space="preserve">(shown as an annual rate) </w:t>
      </w:r>
      <w:r w:rsidRPr="00763B88">
        <w:rPr>
          <w:rFonts w:ascii="Times New Roman" w:hAnsi="Times New Roman" w:cs="Times New Roman"/>
          <w:sz w:val="24"/>
          <w:szCs w:val="24"/>
        </w:rPr>
        <w:t>for each reason with the numbers in 1997, 2003</w:t>
      </w:r>
      <w:r w:rsidR="00875A0F">
        <w:rPr>
          <w:rFonts w:ascii="Times New Roman" w:hAnsi="Times New Roman" w:cs="Times New Roman"/>
          <w:sz w:val="24"/>
          <w:szCs w:val="24"/>
        </w:rPr>
        <w:t>,</w:t>
      </w:r>
      <w:r w:rsidRPr="00763B88">
        <w:rPr>
          <w:rFonts w:ascii="Times New Roman" w:hAnsi="Times New Roman" w:cs="Times New Roman"/>
          <w:sz w:val="24"/>
          <w:szCs w:val="24"/>
        </w:rPr>
        <w:t xml:space="preserve"> 2009 </w:t>
      </w:r>
      <w:r w:rsidR="00875A0F">
        <w:rPr>
          <w:rFonts w:ascii="Times New Roman" w:hAnsi="Times New Roman" w:cs="Times New Roman"/>
          <w:sz w:val="24"/>
          <w:szCs w:val="24"/>
        </w:rPr>
        <w:t xml:space="preserve">and 2013 </w:t>
      </w:r>
      <w:r w:rsidRPr="00763B88">
        <w:rPr>
          <w:rFonts w:ascii="Times New Roman" w:hAnsi="Times New Roman" w:cs="Times New Roman"/>
          <w:sz w:val="24"/>
          <w:szCs w:val="24"/>
        </w:rPr>
        <w:t>(these are respectively the first full year of JSA, the low point of sanctions under the Labour government, the last full year of the Labour government</w:t>
      </w:r>
      <w:r w:rsidR="00875A0F">
        <w:rPr>
          <w:rFonts w:ascii="Times New Roman" w:hAnsi="Times New Roman" w:cs="Times New Roman"/>
          <w:sz w:val="24"/>
          <w:szCs w:val="24"/>
        </w:rPr>
        <w:t>, and the most recent calendar year</w:t>
      </w:r>
      <w:r w:rsidRPr="00763B88">
        <w:rPr>
          <w:rFonts w:ascii="Times New Roman" w:hAnsi="Times New Roman" w:cs="Times New Roman"/>
          <w:sz w:val="24"/>
          <w:szCs w:val="24"/>
        </w:rPr>
        <w:t>).</w:t>
      </w:r>
      <w:r>
        <w:rPr>
          <w:rFonts w:ascii="Times New Roman" w:hAnsi="Times New Roman" w:cs="Times New Roman"/>
          <w:sz w:val="24"/>
          <w:szCs w:val="24"/>
        </w:rPr>
        <w:t xml:space="preserve"> </w:t>
      </w:r>
    </w:p>
    <w:p w:rsidR="00CD293D" w:rsidRDefault="00CD293D" w:rsidP="006D2C8E">
      <w:pPr>
        <w:rPr>
          <w:rFonts w:ascii="Times New Roman" w:hAnsi="Times New Roman" w:cs="Times New Roman"/>
          <w:sz w:val="24"/>
          <w:szCs w:val="24"/>
        </w:rPr>
      </w:pPr>
    </w:p>
    <w:p w:rsidR="00CD293D" w:rsidRDefault="00D424FD" w:rsidP="00875A0F">
      <w:pPr>
        <w:rPr>
          <w:rFonts w:ascii="Times New Roman" w:hAnsi="Times New Roman" w:cs="Times New Roman"/>
          <w:sz w:val="24"/>
          <w:szCs w:val="24"/>
        </w:rPr>
      </w:pPr>
      <w:r>
        <w:rPr>
          <w:rFonts w:ascii="Times New Roman" w:hAnsi="Times New Roman" w:cs="Times New Roman"/>
          <w:sz w:val="24"/>
          <w:szCs w:val="24"/>
        </w:rPr>
        <w:t xml:space="preserve">In the </w:t>
      </w:r>
      <w:r w:rsidR="00875A0F">
        <w:rPr>
          <w:rFonts w:ascii="Times New Roman" w:hAnsi="Times New Roman" w:cs="Times New Roman"/>
          <w:sz w:val="24"/>
          <w:szCs w:val="24"/>
        </w:rPr>
        <w:t>first half of</w:t>
      </w:r>
      <w:r>
        <w:rPr>
          <w:rFonts w:ascii="Times New Roman" w:hAnsi="Times New Roman" w:cs="Times New Roman"/>
          <w:sz w:val="24"/>
          <w:szCs w:val="24"/>
        </w:rPr>
        <w:t xml:space="preserve"> 2014,</w:t>
      </w:r>
      <w:r w:rsidR="00947F47">
        <w:rPr>
          <w:rFonts w:ascii="Times New Roman" w:hAnsi="Times New Roman" w:cs="Times New Roman"/>
          <w:sz w:val="24"/>
          <w:szCs w:val="24"/>
        </w:rPr>
        <w:t xml:space="preserve"> </w:t>
      </w:r>
      <w:r w:rsidR="009A6113" w:rsidRPr="00057A74">
        <w:rPr>
          <w:rFonts w:ascii="Times New Roman" w:hAnsi="Times New Roman" w:cs="Times New Roman"/>
          <w:sz w:val="24"/>
          <w:szCs w:val="24"/>
        </w:rPr>
        <w:t>‘</w:t>
      </w:r>
      <w:r w:rsidR="009A6113">
        <w:rPr>
          <w:rFonts w:ascii="Times New Roman" w:hAnsi="Times New Roman" w:cs="Times New Roman"/>
          <w:sz w:val="24"/>
          <w:szCs w:val="24"/>
        </w:rPr>
        <w:t>N</w:t>
      </w:r>
      <w:r w:rsidR="009A6113" w:rsidRPr="00057A74">
        <w:rPr>
          <w:rFonts w:ascii="Times New Roman" w:hAnsi="Times New Roman" w:cs="Times New Roman"/>
          <w:sz w:val="24"/>
          <w:szCs w:val="24"/>
        </w:rPr>
        <w:t>ot actively seeking work’</w:t>
      </w:r>
      <w:r w:rsidR="009A6113">
        <w:rPr>
          <w:rFonts w:ascii="Times New Roman" w:hAnsi="Times New Roman" w:cs="Times New Roman"/>
          <w:sz w:val="24"/>
          <w:szCs w:val="24"/>
        </w:rPr>
        <w:t xml:space="preserve"> </w:t>
      </w:r>
      <w:r w:rsidR="00875A0F">
        <w:rPr>
          <w:rFonts w:ascii="Times New Roman" w:hAnsi="Times New Roman" w:cs="Times New Roman"/>
          <w:sz w:val="24"/>
          <w:szCs w:val="24"/>
        </w:rPr>
        <w:t>remained</w:t>
      </w:r>
      <w:r w:rsidR="009A6113">
        <w:rPr>
          <w:rFonts w:ascii="Times New Roman" w:hAnsi="Times New Roman" w:cs="Times New Roman"/>
          <w:sz w:val="24"/>
          <w:szCs w:val="24"/>
        </w:rPr>
        <w:t xml:space="preserve"> the most common reason for a sanction, </w:t>
      </w:r>
      <w:r>
        <w:rPr>
          <w:rFonts w:ascii="Times New Roman" w:hAnsi="Times New Roman" w:cs="Times New Roman"/>
          <w:sz w:val="24"/>
          <w:szCs w:val="24"/>
        </w:rPr>
        <w:t>followed by</w:t>
      </w:r>
      <w:r w:rsidR="009A6113">
        <w:rPr>
          <w:rFonts w:ascii="Times New Roman" w:hAnsi="Times New Roman" w:cs="Times New Roman"/>
          <w:sz w:val="24"/>
          <w:szCs w:val="24"/>
        </w:rPr>
        <w:t xml:space="preserve"> failure to participate in a training or employment programme</w:t>
      </w:r>
      <w:r w:rsidR="00583232">
        <w:rPr>
          <w:rFonts w:ascii="Times New Roman" w:hAnsi="Times New Roman" w:cs="Times New Roman"/>
          <w:sz w:val="24"/>
          <w:szCs w:val="24"/>
        </w:rPr>
        <w:t>, and failure to attend an adviser interview</w:t>
      </w:r>
      <w:r w:rsidR="009A6113">
        <w:rPr>
          <w:rFonts w:ascii="Times New Roman" w:hAnsi="Times New Roman" w:cs="Times New Roman"/>
          <w:sz w:val="24"/>
          <w:szCs w:val="24"/>
        </w:rPr>
        <w:t>.</w:t>
      </w:r>
      <w:r w:rsidR="009A6113">
        <w:rPr>
          <w:rStyle w:val="EndnoteReference"/>
          <w:rFonts w:ascii="Times New Roman" w:hAnsi="Times New Roman" w:cs="Times New Roman"/>
          <w:sz w:val="24"/>
          <w:szCs w:val="24"/>
        </w:rPr>
        <w:endnoteReference w:id="8"/>
      </w:r>
      <w:r w:rsidR="009A6113">
        <w:rPr>
          <w:rFonts w:ascii="Times New Roman" w:hAnsi="Times New Roman" w:cs="Times New Roman"/>
          <w:sz w:val="24"/>
          <w:szCs w:val="24"/>
        </w:rPr>
        <w:t xml:space="preserve"> </w:t>
      </w:r>
      <w:r w:rsidR="00CD293D">
        <w:rPr>
          <w:rFonts w:ascii="Times New Roman" w:hAnsi="Times New Roman" w:cs="Times New Roman"/>
          <w:sz w:val="24"/>
          <w:szCs w:val="24"/>
        </w:rPr>
        <w:t xml:space="preserve"> </w:t>
      </w:r>
      <w:r w:rsidR="00875A0F">
        <w:rPr>
          <w:rFonts w:ascii="Times New Roman" w:hAnsi="Times New Roman" w:cs="Times New Roman"/>
          <w:sz w:val="24"/>
          <w:szCs w:val="24"/>
        </w:rPr>
        <w:t xml:space="preserve">Comments about these reasons were included in the previous briefing of August 2014. </w:t>
      </w:r>
    </w:p>
    <w:p w:rsidR="00CE31D1" w:rsidRDefault="00CE31D1" w:rsidP="00CE31D1">
      <w:pPr>
        <w:rPr>
          <w:rFonts w:ascii="Times New Roman" w:hAnsi="Times New Roman" w:cs="Times New Roman"/>
          <w:sz w:val="24"/>
          <w:szCs w:val="24"/>
        </w:rPr>
      </w:pPr>
    </w:p>
    <w:p w:rsidR="00A26218" w:rsidRPr="002437DA" w:rsidRDefault="00583232" w:rsidP="002437DA">
      <w:pPr>
        <w:rPr>
          <w:rFonts w:ascii="Times New Roman" w:hAnsi="Times New Roman" w:cs="Times New Roman"/>
          <w:sz w:val="24"/>
          <w:szCs w:val="24"/>
        </w:rPr>
      </w:pPr>
      <w:r>
        <w:rPr>
          <w:rFonts w:ascii="Times New Roman" w:hAnsi="Times New Roman" w:cs="Times New Roman"/>
          <w:sz w:val="24"/>
          <w:szCs w:val="24"/>
        </w:rPr>
        <w:t>The only reasons for sanction to have increased in frequenc</w:t>
      </w:r>
      <w:r w:rsidR="00323BC1">
        <w:rPr>
          <w:rFonts w:ascii="Times New Roman" w:hAnsi="Times New Roman" w:cs="Times New Roman"/>
          <w:sz w:val="24"/>
          <w:szCs w:val="24"/>
        </w:rPr>
        <w:t>y</w:t>
      </w:r>
      <w:r>
        <w:rPr>
          <w:rFonts w:ascii="Times New Roman" w:hAnsi="Times New Roman" w:cs="Times New Roman"/>
          <w:sz w:val="24"/>
          <w:szCs w:val="24"/>
        </w:rPr>
        <w:t xml:space="preserve"> are </w:t>
      </w:r>
      <w:r w:rsidRPr="00583232">
        <w:rPr>
          <w:rFonts w:ascii="Times New Roman" w:hAnsi="Times New Roman" w:cs="Times New Roman"/>
          <w:sz w:val="24"/>
          <w:szCs w:val="24"/>
        </w:rPr>
        <w:t>voluntarily leaving a job or losing it through misconduct</w:t>
      </w:r>
      <w:r>
        <w:rPr>
          <w:rFonts w:ascii="Times New Roman" w:hAnsi="Times New Roman" w:cs="Times New Roman"/>
          <w:sz w:val="24"/>
          <w:szCs w:val="24"/>
        </w:rPr>
        <w:t xml:space="preserve">. Extensive evidence </w:t>
      </w:r>
      <w:r w:rsidR="00475E9B">
        <w:rPr>
          <w:rFonts w:ascii="Times New Roman" w:hAnsi="Times New Roman" w:cs="Times New Roman"/>
          <w:sz w:val="24"/>
          <w:szCs w:val="24"/>
        </w:rPr>
        <w:t xml:space="preserve">going back to the 1930s </w:t>
      </w:r>
      <w:r>
        <w:rPr>
          <w:rFonts w:ascii="Times New Roman" w:hAnsi="Times New Roman" w:cs="Times New Roman"/>
          <w:sz w:val="24"/>
          <w:szCs w:val="24"/>
        </w:rPr>
        <w:t xml:space="preserve">shows that in a period of labour market upturn like the present, people are more likely to leave their job </w:t>
      </w:r>
      <w:r w:rsidR="00F5036B">
        <w:rPr>
          <w:rFonts w:ascii="Times New Roman" w:hAnsi="Times New Roman" w:cs="Times New Roman"/>
          <w:sz w:val="24"/>
          <w:szCs w:val="24"/>
        </w:rPr>
        <w:t xml:space="preserve">voluntarily </w:t>
      </w:r>
      <w:r>
        <w:rPr>
          <w:rFonts w:ascii="Times New Roman" w:hAnsi="Times New Roman" w:cs="Times New Roman"/>
          <w:sz w:val="24"/>
          <w:szCs w:val="24"/>
        </w:rPr>
        <w:t xml:space="preserve">because it is easier to get another.  </w:t>
      </w:r>
      <w:r w:rsidR="00F5036B">
        <w:rPr>
          <w:rFonts w:ascii="Times New Roman" w:hAnsi="Times New Roman" w:cs="Times New Roman"/>
          <w:sz w:val="24"/>
          <w:szCs w:val="24"/>
        </w:rPr>
        <w:t>This represents no more than a return to normal labour market behaviour after the collapse of mobility at the beginning of the present recession (</w:t>
      </w:r>
      <w:r w:rsidR="00F5036B" w:rsidRPr="00F5036B">
        <w:rPr>
          <w:rFonts w:ascii="Times New Roman" w:hAnsi="Times New Roman" w:cs="Times New Roman"/>
          <w:b/>
          <w:sz w:val="24"/>
          <w:szCs w:val="24"/>
        </w:rPr>
        <w:t>Figure 15</w:t>
      </w:r>
      <w:r w:rsidR="00F5036B">
        <w:rPr>
          <w:rFonts w:ascii="Times New Roman" w:hAnsi="Times New Roman" w:cs="Times New Roman"/>
          <w:sz w:val="24"/>
          <w:szCs w:val="24"/>
        </w:rPr>
        <w:t xml:space="preserve">). Penalties for dismissal for misconduct behave in a similar way, although with less marked variations. </w:t>
      </w:r>
      <w:proofErr w:type="gramStart"/>
      <w:r w:rsidR="00323BC1">
        <w:rPr>
          <w:rFonts w:ascii="Times New Roman" w:hAnsi="Times New Roman" w:cs="Times New Roman"/>
          <w:sz w:val="24"/>
          <w:szCs w:val="24"/>
        </w:rPr>
        <w:t xml:space="preserve">The weakness of the case for treating </w:t>
      </w:r>
      <w:r w:rsidR="00475E9B">
        <w:rPr>
          <w:rFonts w:ascii="Times New Roman" w:hAnsi="Times New Roman" w:cs="Times New Roman"/>
          <w:sz w:val="24"/>
          <w:szCs w:val="24"/>
        </w:rPr>
        <w:t>‘voluntary leaving’</w:t>
      </w:r>
      <w:r w:rsidR="00323BC1">
        <w:rPr>
          <w:rFonts w:ascii="Times New Roman" w:hAnsi="Times New Roman" w:cs="Times New Roman"/>
          <w:sz w:val="24"/>
          <w:szCs w:val="24"/>
        </w:rPr>
        <w:t xml:space="preserve"> as a </w:t>
      </w:r>
      <w:proofErr w:type="spellStart"/>
      <w:r w:rsidR="00323BC1">
        <w:rPr>
          <w:rFonts w:ascii="Times New Roman" w:hAnsi="Times New Roman" w:cs="Times New Roman"/>
          <w:sz w:val="24"/>
          <w:szCs w:val="24"/>
        </w:rPr>
        <w:t>sanctionable</w:t>
      </w:r>
      <w:proofErr w:type="spellEnd"/>
      <w:r w:rsidR="00323BC1">
        <w:rPr>
          <w:rFonts w:ascii="Times New Roman" w:hAnsi="Times New Roman" w:cs="Times New Roman"/>
          <w:sz w:val="24"/>
          <w:szCs w:val="24"/>
        </w:rPr>
        <w:t xml:space="preserve"> ‘failure’ was set out in </w:t>
      </w:r>
      <w:r w:rsidR="00F5036B">
        <w:rPr>
          <w:rFonts w:ascii="Times New Roman" w:hAnsi="Times New Roman" w:cs="Times New Roman"/>
          <w:sz w:val="24"/>
          <w:szCs w:val="24"/>
        </w:rPr>
        <w:t>evidence to the House of Commons Work and Pensions Committee (Webster 2013, para.21).</w:t>
      </w:r>
      <w:proofErr w:type="gramEnd"/>
    </w:p>
    <w:p w:rsidR="00E935DC" w:rsidRPr="00057A74" w:rsidRDefault="00E935DC" w:rsidP="00E935DC">
      <w:pPr>
        <w:rPr>
          <w:rFonts w:ascii="Times New Roman" w:hAnsi="Times New Roman" w:cs="Times New Roman"/>
          <w:sz w:val="24"/>
          <w:szCs w:val="24"/>
        </w:rPr>
      </w:pPr>
    </w:p>
    <w:p w:rsidR="00295718" w:rsidRPr="00F911FF" w:rsidRDefault="00CB7AEE" w:rsidP="00E935DC">
      <w:pPr>
        <w:rPr>
          <w:rFonts w:ascii="Times New Roman" w:hAnsi="Times New Roman" w:cs="Times New Roman"/>
          <w:b/>
          <w:sz w:val="32"/>
          <w:szCs w:val="32"/>
        </w:rPr>
      </w:pPr>
      <w:r w:rsidRPr="00F911FF">
        <w:rPr>
          <w:rFonts w:ascii="Times New Roman" w:hAnsi="Times New Roman" w:cs="Times New Roman"/>
          <w:b/>
          <w:sz w:val="32"/>
          <w:szCs w:val="32"/>
        </w:rPr>
        <w:t>Reasons for ESA sanctions</w:t>
      </w:r>
    </w:p>
    <w:p w:rsidR="00CB7AEE" w:rsidRPr="00057A74" w:rsidRDefault="00CB7AEE" w:rsidP="00E935DC">
      <w:pPr>
        <w:rPr>
          <w:rFonts w:ascii="Times New Roman" w:hAnsi="Times New Roman" w:cs="Times New Roman"/>
          <w:b/>
          <w:sz w:val="28"/>
          <w:szCs w:val="28"/>
        </w:rPr>
      </w:pPr>
    </w:p>
    <w:p w:rsidR="00CF7E9D" w:rsidRDefault="0084292D" w:rsidP="00CF7E9D">
      <w:pPr>
        <w:rPr>
          <w:rFonts w:ascii="Times New Roman" w:hAnsi="Times New Roman" w:cs="Times New Roman"/>
          <w:sz w:val="24"/>
          <w:szCs w:val="24"/>
        </w:rPr>
      </w:pPr>
      <w:r w:rsidRPr="007B6BF8">
        <w:rPr>
          <w:rFonts w:ascii="Times New Roman" w:hAnsi="Times New Roman" w:cs="Times New Roman"/>
          <w:b/>
          <w:sz w:val="24"/>
          <w:szCs w:val="24"/>
        </w:rPr>
        <w:t>Although the previously published ESA sanctions figure</w:t>
      </w:r>
      <w:r w:rsidR="00475E9B">
        <w:rPr>
          <w:rFonts w:ascii="Times New Roman" w:hAnsi="Times New Roman" w:cs="Times New Roman"/>
          <w:b/>
          <w:sz w:val="24"/>
          <w:szCs w:val="24"/>
        </w:rPr>
        <w:t>s</w:t>
      </w:r>
      <w:r w:rsidRPr="007B6BF8">
        <w:rPr>
          <w:rFonts w:ascii="Times New Roman" w:hAnsi="Times New Roman" w:cs="Times New Roman"/>
          <w:b/>
          <w:sz w:val="24"/>
          <w:szCs w:val="24"/>
        </w:rPr>
        <w:t xml:space="preserve"> for January to March 2014 have been revised downwards, the pattern of reasons for sanction remains as previously published. T</w:t>
      </w:r>
      <w:r w:rsidR="00194F00" w:rsidRPr="007B6BF8">
        <w:rPr>
          <w:rFonts w:ascii="Times New Roman" w:hAnsi="Times New Roman" w:cs="Times New Roman"/>
          <w:b/>
          <w:sz w:val="24"/>
          <w:szCs w:val="24"/>
        </w:rPr>
        <w:t xml:space="preserve">he big surge in ESA sanctions </w:t>
      </w:r>
      <w:r w:rsidR="003027C0" w:rsidRPr="007B6BF8">
        <w:rPr>
          <w:rFonts w:ascii="Times New Roman" w:hAnsi="Times New Roman" w:cs="Times New Roman"/>
          <w:b/>
          <w:sz w:val="24"/>
          <w:szCs w:val="24"/>
        </w:rPr>
        <w:t>since mid-</w:t>
      </w:r>
      <w:r w:rsidR="00402C60" w:rsidRPr="007B6BF8">
        <w:rPr>
          <w:rFonts w:ascii="Times New Roman" w:hAnsi="Times New Roman" w:cs="Times New Roman"/>
          <w:b/>
          <w:sz w:val="24"/>
          <w:szCs w:val="24"/>
        </w:rPr>
        <w:t xml:space="preserve">2013 </w:t>
      </w:r>
      <w:r w:rsidR="003027C0" w:rsidRPr="007B6BF8">
        <w:rPr>
          <w:rFonts w:ascii="Times New Roman" w:hAnsi="Times New Roman" w:cs="Times New Roman"/>
          <w:b/>
          <w:sz w:val="24"/>
          <w:szCs w:val="24"/>
        </w:rPr>
        <w:t>has been entirely</w:t>
      </w:r>
      <w:r w:rsidR="00194F00" w:rsidRPr="007B6BF8">
        <w:rPr>
          <w:rFonts w:ascii="Times New Roman" w:hAnsi="Times New Roman" w:cs="Times New Roman"/>
          <w:b/>
          <w:sz w:val="24"/>
          <w:szCs w:val="24"/>
        </w:rPr>
        <w:t xml:space="preserve"> due to </w:t>
      </w:r>
      <w:r w:rsidR="00475E9B">
        <w:rPr>
          <w:rFonts w:ascii="Times New Roman" w:hAnsi="Times New Roman" w:cs="Times New Roman"/>
          <w:b/>
          <w:sz w:val="24"/>
          <w:szCs w:val="24"/>
        </w:rPr>
        <w:t>‘</w:t>
      </w:r>
      <w:r w:rsidR="00194F00" w:rsidRPr="007B6BF8">
        <w:rPr>
          <w:rFonts w:ascii="Times New Roman" w:hAnsi="Times New Roman" w:cs="Times New Roman"/>
          <w:b/>
          <w:sz w:val="24"/>
          <w:szCs w:val="24"/>
        </w:rPr>
        <w:t>failure to participate in work related activity</w:t>
      </w:r>
      <w:r w:rsidR="00475E9B">
        <w:rPr>
          <w:rFonts w:ascii="Times New Roman" w:hAnsi="Times New Roman" w:cs="Times New Roman"/>
          <w:b/>
          <w:sz w:val="24"/>
          <w:szCs w:val="24"/>
        </w:rPr>
        <w:t>’</w:t>
      </w:r>
      <w:r w:rsidR="00194F00" w:rsidRPr="007B6BF8">
        <w:rPr>
          <w:rFonts w:ascii="Times New Roman" w:hAnsi="Times New Roman" w:cs="Times New Roman"/>
          <w:sz w:val="24"/>
          <w:szCs w:val="24"/>
        </w:rPr>
        <w:t xml:space="preserve"> </w:t>
      </w:r>
      <w:r w:rsidR="00194F00" w:rsidRPr="007B6BF8">
        <w:rPr>
          <w:rFonts w:ascii="Times New Roman" w:hAnsi="Times New Roman" w:cs="Times New Roman"/>
          <w:b/>
          <w:sz w:val="24"/>
          <w:szCs w:val="24"/>
        </w:rPr>
        <w:t xml:space="preserve">(Figure </w:t>
      </w:r>
      <w:r w:rsidR="007B6BF8" w:rsidRPr="007B6BF8">
        <w:rPr>
          <w:rFonts w:ascii="Times New Roman" w:hAnsi="Times New Roman" w:cs="Times New Roman"/>
          <w:b/>
          <w:sz w:val="24"/>
          <w:szCs w:val="24"/>
        </w:rPr>
        <w:t>16</w:t>
      </w:r>
      <w:r w:rsidR="00194F00" w:rsidRPr="007B6BF8">
        <w:rPr>
          <w:rFonts w:ascii="Times New Roman" w:hAnsi="Times New Roman" w:cs="Times New Roman"/>
          <w:b/>
          <w:sz w:val="24"/>
          <w:szCs w:val="24"/>
        </w:rPr>
        <w:t>)</w:t>
      </w:r>
      <w:r w:rsidR="00194F00" w:rsidRPr="007B6BF8">
        <w:rPr>
          <w:rFonts w:ascii="Times New Roman" w:hAnsi="Times New Roman" w:cs="Times New Roman"/>
          <w:sz w:val="24"/>
          <w:szCs w:val="24"/>
        </w:rPr>
        <w:t xml:space="preserve">. By </w:t>
      </w:r>
      <w:r w:rsidRPr="007B6BF8">
        <w:rPr>
          <w:rFonts w:ascii="Times New Roman" w:hAnsi="Times New Roman" w:cs="Times New Roman"/>
          <w:sz w:val="24"/>
          <w:szCs w:val="24"/>
        </w:rPr>
        <w:t>June</w:t>
      </w:r>
      <w:r w:rsidR="001A7CC0" w:rsidRPr="007B6BF8">
        <w:rPr>
          <w:rFonts w:ascii="Times New Roman" w:hAnsi="Times New Roman" w:cs="Times New Roman"/>
          <w:sz w:val="24"/>
          <w:szCs w:val="24"/>
        </w:rPr>
        <w:t xml:space="preserve"> 2014</w:t>
      </w:r>
      <w:r w:rsidR="00194F00" w:rsidRPr="007B6BF8">
        <w:rPr>
          <w:rFonts w:ascii="Times New Roman" w:hAnsi="Times New Roman" w:cs="Times New Roman"/>
          <w:sz w:val="24"/>
          <w:szCs w:val="24"/>
        </w:rPr>
        <w:t xml:space="preserve"> this reason accounted for </w:t>
      </w:r>
      <w:r w:rsidR="001A7CC0" w:rsidRPr="007B6BF8">
        <w:rPr>
          <w:rFonts w:ascii="Times New Roman" w:hAnsi="Times New Roman" w:cs="Times New Roman"/>
          <w:sz w:val="24"/>
          <w:szCs w:val="24"/>
        </w:rPr>
        <w:t>9</w:t>
      </w:r>
      <w:r w:rsidRPr="007B6BF8">
        <w:rPr>
          <w:rFonts w:ascii="Times New Roman" w:hAnsi="Times New Roman" w:cs="Times New Roman"/>
          <w:sz w:val="24"/>
          <w:szCs w:val="24"/>
        </w:rPr>
        <w:t>2</w:t>
      </w:r>
      <w:r w:rsidR="00194F00" w:rsidRPr="007B6BF8">
        <w:rPr>
          <w:rFonts w:ascii="Times New Roman" w:hAnsi="Times New Roman" w:cs="Times New Roman"/>
          <w:sz w:val="24"/>
          <w:szCs w:val="24"/>
        </w:rPr>
        <w:t>% of ESA sanctions</w:t>
      </w:r>
      <w:r w:rsidR="001620C5" w:rsidRPr="007B6BF8">
        <w:rPr>
          <w:rFonts w:ascii="Times New Roman" w:hAnsi="Times New Roman" w:cs="Times New Roman"/>
          <w:sz w:val="24"/>
          <w:szCs w:val="24"/>
        </w:rPr>
        <w:t xml:space="preserve">, the other </w:t>
      </w:r>
      <w:r w:rsidRPr="007B6BF8">
        <w:rPr>
          <w:rFonts w:ascii="Times New Roman" w:hAnsi="Times New Roman" w:cs="Times New Roman"/>
          <w:sz w:val="24"/>
          <w:szCs w:val="24"/>
        </w:rPr>
        <w:t>6</w:t>
      </w:r>
      <w:r w:rsidR="001620C5" w:rsidRPr="007B6BF8">
        <w:rPr>
          <w:rFonts w:ascii="Times New Roman" w:hAnsi="Times New Roman" w:cs="Times New Roman"/>
          <w:sz w:val="24"/>
          <w:szCs w:val="24"/>
        </w:rPr>
        <w:t>% being for failure to attend a work related interview</w:t>
      </w:r>
      <w:r w:rsidR="00194F00" w:rsidRPr="007B6BF8">
        <w:rPr>
          <w:rFonts w:ascii="Times New Roman" w:hAnsi="Times New Roman" w:cs="Times New Roman"/>
          <w:sz w:val="24"/>
          <w:szCs w:val="24"/>
        </w:rPr>
        <w:t xml:space="preserve">. This is in contrast to the experience under the Labour government, when the only reason </w:t>
      </w:r>
      <w:r w:rsidR="00402C60" w:rsidRPr="007B6BF8">
        <w:rPr>
          <w:rFonts w:ascii="Times New Roman" w:hAnsi="Times New Roman" w:cs="Times New Roman"/>
          <w:sz w:val="24"/>
          <w:szCs w:val="24"/>
        </w:rPr>
        <w:t xml:space="preserve">for sanction </w:t>
      </w:r>
      <w:r w:rsidR="00194F00" w:rsidRPr="007B6BF8">
        <w:rPr>
          <w:rFonts w:ascii="Times New Roman" w:hAnsi="Times New Roman" w:cs="Times New Roman"/>
          <w:sz w:val="24"/>
          <w:szCs w:val="24"/>
        </w:rPr>
        <w:t>was failure to attend a</w:t>
      </w:r>
      <w:r w:rsidR="001620C5" w:rsidRPr="007B6BF8">
        <w:rPr>
          <w:rFonts w:ascii="Times New Roman" w:hAnsi="Times New Roman" w:cs="Times New Roman"/>
          <w:sz w:val="24"/>
          <w:szCs w:val="24"/>
        </w:rPr>
        <w:t>n</w:t>
      </w:r>
      <w:r w:rsidR="00194F00" w:rsidRPr="007B6BF8">
        <w:rPr>
          <w:rFonts w:ascii="Times New Roman" w:hAnsi="Times New Roman" w:cs="Times New Roman"/>
          <w:sz w:val="24"/>
          <w:szCs w:val="24"/>
        </w:rPr>
        <w:t xml:space="preserve"> interview.</w:t>
      </w:r>
      <w:r w:rsidR="00B26757" w:rsidRPr="007B6BF8">
        <w:rPr>
          <w:rFonts w:ascii="Times New Roman" w:hAnsi="Times New Roman" w:cs="Times New Roman"/>
          <w:sz w:val="24"/>
          <w:szCs w:val="24"/>
        </w:rPr>
        <w:t xml:space="preserve"> </w:t>
      </w:r>
    </w:p>
    <w:p w:rsidR="00CF7E9D" w:rsidRPr="00057A74" w:rsidRDefault="00CF7E9D" w:rsidP="00CF7E9D">
      <w:pPr>
        <w:rPr>
          <w:rFonts w:ascii="Times New Roman" w:hAnsi="Times New Roman" w:cs="Times New Roman"/>
          <w:sz w:val="24"/>
          <w:szCs w:val="24"/>
        </w:rPr>
      </w:pPr>
    </w:p>
    <w:p w:rsidR="00CF7E9D" w:rsidRPr="00F911FF" w:rsidRDefault="00CF7E9D" w:rsidP="00CF7E9D">
      <w:pPr>
        <w:rPr>
          <w:rFonts w:ascii="Times New Roman" w:hAnsi="Times New Roman" w:cs="Times New Roman"/>
          <w:b/>
          <w:sz w:val="32"/>
          <w:szCs w:val="32"/>
        </w:rPr>
      </w:pPr>
      <w:r w:rsidRPr="00F911FF">
        <w:rPr>
          <w:rFonts w:ascii="Times New Roman" w:hAnsi="Times New Roman" w:cs="Times New Roman"/>
          <w:b/>
          <w:sz w:val="32"/>
          <w:szCs w:val="32"/>
        </w:rPr>
        <w:t xml:space="preserve">The Work Programme: </w:t>
      </w:r>
      <w:r w:rsidR="00581CB3" w:rsidRPr="00F911FF">
        <w:rPr>
          <w:rFonts w:ascii="Times New Roman" w:hAnsi="Times New Roman" w:cs="Times New Roman"/>
          <w:b/>
          <w:sz w:val="32"/>
          <w:szCs w:val="32"/>
        </w:rPr>
        <w:t>S</w:t>
      </w:r>
      <w:r w:rsidR="00646191" w:rsidRPr="00F911FF">
        <w:rPr>
          <w:rFonts w:ascii="Times New Roman" w:hAnsi="Times New Roman" w:cs="Times New Roman"/>
          <w:b/>
          <w:sz w:val="32"/>
          <w:szCs w:val="32"/>
        </w:rPr>
        <w:t>till f</w:t>
      </w:r>
      <w:r w:rsidR="009D3382" w:rsidRPr="00F911FF">
        <w:rPr>
          <w:rFonts w:ascii="Times New Roman" w:hAnsi="Times New Roman" w:cs="Times New Roman"/>
          <w:b/>
          <w:sz w:val="32"/>
          <w:szCs w:val="32"/>
        </w:rPr>
        <w:t>ar more</w:t>
      </w:r>
      <w:r w:rsidRPr="00F911FF">
        <w:rPr>
          <w:rFonts w:ascii="Times New Roman" w:hAnsi="Times New Roman" w:cs="Times New Roman"/>
          <w:b/>
          <w:sz w:val="32"/>
          <w:szCs w:val="32"/>
        </w:rPr>
        <w:t xml:space="preserve"> sanctions </w:t>
      </w:r>
      <w:r w:rsidR="009D3382" w:rsidRPr="00F911FF">
        <w:rPr>
          <w:rFonts w:ascii="Times New Roman" w:hAnsi="Times New Roman" w:cs="Times New Roman"/>
          <w:b/>
          <w:sz w:val="32"/>
          <w:szCs w:val="32"/>
        </w:rPr>
        <w:t>than</w:t>
      </w:r>
      <w:r w:rsidRPr="00F911FF">
        <w:rPr>
          <w:rFonts w:ascii="Times New Roman" w:hAnsi="Times New Roman" w:cs="Times New Roman"/>
          <w:b/>
          <w:sz w:val="32"/>
          <w:szCs w:val="32"/>
        </w:rPr>
        <w:t xml:space="preserve"> job </w:t>
      </w:r>
      <w:r w:rsidR="00AE08B0" w:rsidRPr="00F911FF">
        <w:rPr>
          <w:rFonts w:ascii="Times New Roman" w:hAnsi="Times New Roman" w:cs="Times New Roman"/>
          <w:b/>
          <w:sz w:val="32"/>
          <w:szCs w:val="32"/>
        </w:rPr>
        <w:t>outcome</w:t>
      </w:r>
      <w:r w:rsidRPr="00F911FF">
        <w:rPr>
          <w:rFonts w:ascii="Times New Roman" w:hAnsi="Times New Roman" w:cs="Times New Roman"/>
          <w:b/>
          <w:sz w:val="32"/>
          <w:szCs w:val="32"/>
        </w:rPr>
        <w:t>s</w:t>
      </w:r>
      <w:r w:rsidR="00C43109" w:rsidRPr="00F911FF">
        <w:rPr>
          <w:rFonts w:ascii="Times New Roman" w:hAnsi="Times New Roman" w:cs="Times New Roman"/>
          <w:b/>
          <w:sz w:val="32"/>
          <w:szCs w:val="32"/>
        </w:rPr>
        <w:t xml:space="preserve"> </w:t>
      </w:r>
    </w:p>
    <w:p w:rsidR="00581CB3" w:rsidRPr="00057A74" w:rsidRDefault="00581CB3" w:rsidP="00CF7E9D">
      <w:pPr>
        <w:rPr>
          <w:rFonts w:ascii="Times New Roman" w:hAnsi="Times New Roman" w:cs="Times New Roman"/>
          <w:sz w:val="24"/>
          <w:szCs w:val="24"/>
        </w:rPr>
      </w:pPr>
    </w:p>
    <w:p w:rsidR="00581CB3" w:rsidRDefault="00646191" w:rsidP="00581CB3">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 xml:space="preserve">The </w:t>
      </w:r>
      <w:r w:rsidR="00581CB3">
        <w:rPr>
          <w:rFonts w:ascii="Times New Roman" w:hAnsi="Times New Roman" w:cs="Times New Roman"/>
          <w:sz w:val="24"/>
          <w:szCs w:val="24"/>
        </w:rPr>
        <w:t xml:space="preserve">Work Programme continues to deliver far more </w:t>
      </w:r>
      <w:r w:rsidR="002750E2">
        <w:rPr>
          <w:rFonts w:ascii="Times New Roman" w:hAnsi="Times New Roman" w:cs="Times New Roman"/>
          <w:sz w:val="24"/>
          <w:szCs w:val="24"/>
        </w:rPr>
        <w:t xml:space="preserve">JSA </w:t>
      </w:r>
      <w:r w:rsidR="00581CB3">
        <w:rPr>
          <w:rFonts w:ascii="Times New Roman" w:hAnsi="Times New Roman" w:cs="Times New Roman"/>
          <w:sz w:val="24"/>
          <w:szCs w:val="24"/>
        </w:rPr>
        <w:t xml:space="preserve">sanctions than </w:t>
      </w:r>
      <w:r w:rsidR="002750E2">
        <w:rPr>
          <w:rFonts w:ascii="Times New Roman" w:hAnsi="Times New Roman" w:cs="Times New Roman"/>
          <w:sz w:val="24"/>
          <w:szCs w:val="24"/>
        </w:rPr>
        <w:t xml:space="preserve">JSA </w:t>
      </w:r>
      <w:r w:rsidR="00581CB3">
        <w:rPr>
          <w:rFonts w:ascii="Times New Roman" w:hAnsi="Times New Roman" w:cs="Times New Roman"/>
          <w:sz w:val="24"/>
          <w:szCs w:val="24"/>
        </w:rPr>
        <w:t xml:space="preserve">job outcomes. Up to </w:t>
      </w:r>
      <w:r w:rsidR="0093774F">
        <w:rPr>
          <w:rFonts w:ascii="Times New Roman" w:hAnsi="Times New Roman" w:cs="Times New Roman"/>
          <w:sz w:val="24"/>
          <w:szCs w:val="24"/>
        </w:rPr>
        <w:t>30 June</w:t>
      </w:r>
      <w:r w:rsidR="00581CB3">
        <w:rPr>
          <w:rFonts w:ascii="Times New Roman" w:hAnsi="Times New Roman" w:cs="Times New Roman"/>
          <w:sz w:val="24"/>
          <w:szCs w:val="24"/>
        </w:rPr>
        <w:t xml:space="preserve"> 2014 there had been </w:t>
      </w:r>
      <w:r w:rsidR="0093774F">
        <w:rPr>
          <w:rFonts w:ascii="Times New Roman" w:hAnsi="Times New Roman" w:cs="Times New Roman"/>
          <w:sz w:val="24"/>
          <w:szCs w:val="24"/>
        </w:rPr>
        <w:t>312,780</w:t>
      </w:r>
      <w:r w:rsidR="00581CB3">
        <w:rPr>
          <w:rFonts w:ascii="Times New Roman" w:hAnsi="Times New Roman" w:cs="Times New Roman"/>
          <w:sz w:val="24"/>
          <w:szCs w:val="24"/>
        </w:rPr>
        <w:t xml:space="preserve"> JSA Work Programme job outcomes and </w:t>
      </w:r>
      <w:r w:rsidR="0093774F">
        <w:rPr>
          <w:rFonts w:ascii="Times New Roman" w:hAnsi="Times New Roman" w:cs="Times New Roman"/>
          <w:sz w:val="24"/>
          <w:szCs w:val="24"/>
        </w:rPr>
        <w:t>545,873</w:t>
      </w:r>
      <w:r w:rsidR="00581CB3">
        <w:rPr>
          <w:rFonts w:ascii="Times New Roman" w:hAnsi="Times New Roman" w:cs="Times New Roman"/>
          <w:sz w:val="24"/>
          <w:szCs w:val="24"/>
        </w:rPr>
        <w:t xml:space="preserve"> JSA Work Programme sanctions </w:t>
      </w:r>
      <w:r w:rsidR="00581CB3" w:rsidRPr="002750E2">
        <w:rPr>
          <w:rFonts w:ascii="Times New Roman" w:hAnsi="Times New Roman" w:cs="Times New Roman"/>
          <w:b/>
          <w:sz w:val="24"/>
          <w:szCs w:val="24"/>
        </w:rPr>
        <w:t xml:space="preserve">(Figure </w:t>
      </w:r>
      <w:r w:rsidR="002750E2" w:rsidRPr="002750E2">
        <w:rPr>
          <w:rFonts w:ascii="Times New Roman" w:hAnsi="Times New Roman" w:cs="Times New Roman"/>
          <w:b/>
          <w:sz w:val="24"/>
          <w:szCs w:val="24"/>
        </w:rPr>
        <w:t>1</w:t>
      </w:r>
      <w:r w:rsidR="00934249">
        <w:rPr>
          <w:rFonts w:ascii="Times New Roman" w:hAnsi="Times New Roman" w:cs="Times New Roman"/>
          <w:b/>
          <w:sz w:val="24"/>
          <w:szCs w:val="24"/>
        </w:rPr>
        <w:t>7</w:t>
      </w:r>
      <w:r w:rsidR="00581CB3">
        <w:rPr>
          <w:rFonts w:ascii="Times New Roman" w:hAnsi="Times New Roman" w:cs="Times New Roman"/>
          <w:sz w:val="24"/>
          <w:szCs w:val="24"/>
        </w:rPr>
        <w:t>).</w:t>
      </w:r>
    </w:p>
    <w:p w:rsidR="00CF7E9D" w:rsidRPr="0066145C" w:rsidRDefault="00C43109" w:rsidP="00CF7E9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 similar comparison can</w:t>
      </w:r>
      <w:r w:rsidR="000A3C9E">
        <w:rPr>
          <w:rFonts w:ascii="Times New Roman" w:hAnsi="Times New Roman" w:cs="Times New Roman"/>
          <w:sz w:val="24"/>
          <w:szCs w:val="24"/>
        </w:rPr>
        <w:t>not be made accurately for ESA c</w:t>
      </w:r>
      <w:r>
        <w:rPr>
          <w:rFonts w:ascii="Times New Roman" w:hAnsi="Times New Roman" w:cs="Times New Roman"/>
          <w:sz w:val="24"/>
          <w:szCs w:val="24"/>
        </w:rPr>
        <w:t>laimants, because although t</w:t>
      </w:r>
      <w:r w:rsidRPr="00C43109">
        <w:rPr>
          <w:rFonts w:ascii="Times New Roman" w:hAnsi="Times New Roman" w:cs="Times New Roman"/>
          <w:sz w:val="24"/>
          <w:szCs w:val="24"/>
        </w:rPr>
        <w:t xml:space="preserve">he majority of </w:t>
      </w:r>
      <w:r>
        <w:rPr>
          <w:rFonts w:ascii="Times New Roman" w:hAnsi="Times New Roman" w:cs="Times New Roman"/>
          <w:sz w:val="24"/>
          <w:szCs w:val="24"/>
        </w:rPr>
        <w:t xml:space="preserve">sanction </w:t>
      </w:r>
      <w:r w:rsidRPr="00C43109">
        <w:rPr>
          <w:rFonts w:ascii="Times New Roman" w:hAnsi="Times New Roman" w:cs="Times New Roman"/>
          <w:sz w:val="24"/>
          <w:szCs w:val="24"/>
        </w:rPr>
        <w:t>cases under "failure to participate in work related activity" will have been referred from the Work Programme</w:t>
      </w:r>
      <w:r>
        <w:rPr>
          <w:rFonts w:ascii="Times New Roman" w:hAnsi="Times New Roman" w:cs="Times New Roman"/>
          <w:sz w:val="24"/>
          <w:szCs w:val="24"/>
        </w:rPr>
        <w:t>, n</w:t>
      </w:r>
      <w:r w:rsidRPr="00C43109">
        <w:rPr>
          <w:rFonts w:ascii="Times New Roman" w:hAnsi="Times New Roman" w:cs="Times New Roman"/>
          <w:sz w:val="24"/>
          <w:szCs w:val="24"/>
        </w:rPr>
        <w:t xml:space="preserve">ot all </w:t>
      </w:r>
      <w:r>
        <w:rPr>
          <w:rFonts w:ascii="Times New Roman" w:hAnsi="Times New Roman" w:cs="Times New Roman"/>
          <w:sz w:val="24"/>
          <w:szCs w:val="24"/>
        </w:rPr>
        <w:t>will have been. However, u</w:t>
      </w:r>
      <w:r w:rsidR="0066145C">
        <w:rPr>
          <w:rFonts w:ascii="Times New Roman" w:hAnsi="Times New Roman" w:cs="Times New Roman"/>
          <w:sz w:val="24"/>
          <w:szCs w:val="24"/>
        </w:rPr>
        <w:t xml:space="preserve">p to </w:t>
      </w:r>
      <w:r w:rsidR="00934249">
        <w:rPr>
          <w:rFonts w:ascii="Times New Roman" w:hAnsi="Times New Roman" w:cs="Times New Roman"/>
          <w:sz w:val="24"/>
          <w:szCs w:val="24"/>
        </w:rPr>
        <w:t>30 June</w:t>
      </w:r>
      <w:r w:rsidR="0066145C">
        <w:rPr>
          <w:rFonts w:ascii="Times New Roman" w:hAnsi="Times New Roman" w:cs="Times New Roman"/>
          <w:sz w:val="24"/>
          <w:szCs w:val="24"/>
        </w:rPr>
        <w:t xml:space="preserve"> 2014 there had been </w:t>
      </w:r>
      <w:r w:rsidR="00934249">
        <w:rPr>
          <w:rFonts w:ascii="Times New Roman" w:hAnsi="Times New Roman" w:cs="Times New Roman"/>
          <w:sz w:val="24"/>
          <w:szCs w:val="24"/>
        </w:rPr>
        <w:t>17,880</w:t>
      </w:r>
      <w:r w:rsidR="0066145C">
        <w:rPr>
          <w:rFonts w:ascii="Times New Roman" w:hAnsi="Times New Roman" w:cs="Times New Roman"/>
          <w:sz w:val="24"/>
          <w:szCs w:val="24"/>
        </w:rPr>
        <w:t xml:space="preserve"> ESA Work Programme job outcomes and </w:t>
      </w:r>
      <w:r w:rsidR="00934249">
        <w:rPr>
          <w:rFonts w:ascii="Times New Roman" w:hAnsi="Times New Roman" w:cs="Times New Roman"/>
          <w:sz w:val="24"/>
          <w:szCs w:val="24"/>
        </w:rPr>
        <w:t>49,181</w:t>
      </w:r>
      <w:r w:rsidR="0066145C">
        <w:rPr>
          <w:rFonts w:ascii="Times New Roman" w:hAnsi="Times New Roman" w:cs="Times New Roman"/>
          <w:sz w:val="24"/>
          <w:szCs w:val="24"/>
        </w:rPr>
        <w:t xml:space="preserve"> ESA Work Related Activity sanctions</w:t>
      </w:r>
      <w:r w:rsidR="002750E2">
        <w:rPr>
          <w:rFonts w:ascii="Times New Roman" w:hAnsi="Times New Roman" w:cs="Times New Roman"/>
          <w:sz w:val="24"/>
          <w:szCs w:val="24"/>
        </w:rPr>
        <w:t>.</w:t>
      </w:r>
      <w:r w:rsidR="00AE08B0" w:rsidRPr="0066145C">
        <w:rPr>
          <w:rFonts w:ascii="Times New Roman" w:hAnsi="Times New Roman" w:cs="Times New Roman"/>
          <w:sz w:val="24"/>
          <w:szCs w:val="24"/>
        </w:rPr>
        <w:t xml:space="preserve"> </w:t>
      </w:r>
      <w:r>
        <w:rPr>
          <w:rFonts w:ascii="Times New Roman" w:hAnsi="Times New Roman" w:cs="Times New Roman"/>
          <w:sz w:val="24"/>
          <w:szCs w:val="24"/>
        </w:rPr>
        <w:t>It is therefore clear that within the Work Programme</w:t>
      </w:r>
      <w:r w:rsidR="000A3C9E">
        <w:rPr>
          <w:rFonts w:ascii="Times New Roman" w:hAnsi="Times New Roman" w:cs="Times New Roman"/>
          <w:sz w:val="24"/>
          <w:szCs w:val="24"/>
        </w:rPr>
        <w:t xml:space="preserve"> to date</w:t>
      </w:r>
      <w:r>
        <w:rPr>
          <w:rFonts w:ascii="Times New Roman" w:hAnsi="Times New Roman" w:cs="Times New Roman"/>
          <w:sz w:val="24"/>
          <w:szCs w:val="24"/>
        </w:rPr>
        <w:t xml:space="preserve">, ESA sanctions greatly exceed ESA job outcomes. </w:t>
      </w:r>
    </w:p>
    <w:p w:rsidR="00CF7E9D" w:rsidRPr="0066145C" w:rsidRDefault="00CF7E9D" w:rsidP="00CF7E9D">
      <w:pPr>
        <w:rPr>
          <w:rFonts w:ascii="Times New Roman" w:hAnsi="Times New Roman" w:cs="Times New Roman"/>
          <w:sz w:val="24"/>
          <w:szCs w:val="24"/>
        </w:rPr>
      </w:pPr>
    </w:p>
    <w:p w:rsidR="00D92139" w:rsidRPr="00057A74" w:rsidRDefault="00D92139" w:rsidP="00CF7E9D">
      <w:pPr>
        <w:rPr>
          <w:rFonts w:ascii="Times New Roman" w:hAnsi="Times New Roman" w:cs="Times New Roman"/>
          <w:sz w:val="24"/>
          <w:szCs w:val="24"/>
        </w:rPr>
      </w:pPr>
    </w:p>
    <w:p w:rsidR="00D05DDD" w:rsidRDefault="00D05DDD" w:rsidP="00E935DC">
      <w:pPr>
        <w:rPr>
          <w:rFonts w:ascii="Times New Roman" w:hAnsi="Times New Roman" w:cs="Times New Roman"/>
          <w:sz w:val="24"/>
          <w:szCs w:val="24"/>
        </w:rPr>
      </w:pPr>
    </w:p>
    <w:p w:rsidR="005E6D7F" w:rsidRDefault="005E6D7F">
      <w:pPr>
        <w:rPr>
          <w:rFonts w:ascii="Times New Roman" w:hAnsi="Times New Roman" w:cs="Times New Roman"/>
          <w:b/>
          <w:sz w:val="32"/>
          <w:szCs w:val="32"/>
        </w:rPr>
      </w:pPr>
      <w:r>
        <w:rPr>
          <w:rFonts w:ascii="Times New Roman" w:hAnsi="Times New Roman" w:cs="Times New Roman"/>
          <w:b/>
          <w:sz w:val="32"/>
          <w:szCs w:val="32"/>
        </w:rPr>
        <w:br w:type="page"/>
      </w:r>
    </w:p>
    <w:p w:rsidR="00D05DDD" w:rsidRPr="006F69D9" w:rsidRDefault="00674C8A" w:rsidP="00E935DC">
      <w:pPr>
        <w:rPr>
          <w:rFonts w:ascii="Times New Roman" w:hAnsi="Times New Roman" w:cs="Times New Roman"/>
          <w:b/>
          <w:sz w:val="32"/>
          <w:szCs w:val="32"/>
        </w:rPr>
      </w:pPr>
      <w:r w:rsidRPr="006F69D9">
        <w:rPr>
          <w:rFonts w:ascii="Times New Roman" w:hAnsi="Times New Roman" w:cs="Times New Roman"/>
          <w:b/>
          <w:sz w:val="32"/>
          <w:szCs w:val="32"/>
        </w:rPr>
        <w:lastRenderedPageBreak/>
        <w:t>SANCTIONS - OTHER DEVELOPMENTS</w:t>
      </w:r>
    </w:p>
    <w:p w:rsidR="00674C8A" w:rsidRDefault="00674C8A" w:rsidP="00E935DC">
      <w:pPr>
        <w:rPr>
          <w:rFonts w:ascii="Times New Roman" w:hAnsi="Times New Roman" w:cs="Times New Roman"/>
          <w:sz w:val="24"/>
          <w:szCs w:val="24"/>
        </w:rPr>
      </w:pPr>
    </w:p>
    <w:p w:rsidR="008A1490" w:rsidRDefault="008A1490" w:rsidP="0090107A">
      <w:pPr>
        <w:rPr>
          <w:rFonts w:ascii="Times New Roman" w:hAnsi="Times New Roman" w:cs="Times New Roman"/>
          <w:b/>
          <w:sz w:val="24"/>
          <w:szCs w:val="24"/>
        </w:rPr>
      </w:pPr>
      <w:r>
        <w:rPr>
          <w:rFonts w:ascii="Times New Roman" w:hAnsi="Times New Roman" w:cs="Times New Roman"/>
          <w:b/>
          <w:sz w:val="24"/>
          <w:szCs w:val="24"/>
        </w:rPr>
        <w:t>House of Commons Work and Pensions Committee Inquiry into Sanctions</w:t>
      </w:r>
    </w:p>
    <w:p w:rsidR="008A1490" w:rsidRPr="00AC00D5" w:rsidRDefault="008A1490" w:rsidP="0090107A">
      <w:pPr>
        <w:rPr>
          <w:rFonts w:ascii="Times New Roman" w:hAnsi="Times New Roman" w:cs="Times New Roman"/>
          <w:sz w:val="24"/>
          <w:szCs w:val="24"/>
        </w:rPr>
      </w:pPr>
    </w:p>
    <w:p w:rsidR="00AC00D5" w:rsidRPr="00AC00D5" w:rsidRDefault="00031C44" w:rsidP="0090107A">
      <w:pPr>
        <w:rPr>
          <w:rFonts w:ascii="Times New Roman" w:hAnsi="Times New Roman" w:cs="Times New Roman"/>
          <w:sz w:val="24"/>
          <w:szCs w:val="24"/>
        </w:rPr>
      </w:pPr>
      <w:r>
        <w:rPr>
          <w:rFonts w:ascii="Times New Roman" w:hAnsi="Times New Roman" w:cs="Times New Roman"/>
          <w:sz w:val="24"/>
          <w:szCs w:val="24"/>
        </w:rPr>
        <w:t xml:space="preserve">On 6 November, the </w:t>
      </w:r>
      <w:r w:rsidRPr="00031C44">
        <w:rPr>
          <w:rFonts w:ascii="Times New Roman" w:hAnsi="Times New Roman" w:cs="Times New Roman"/>
          <w:sz w:val="24"/>
          <w:szCs w:val="24"/>
        </w:rPr>
        <w:t xml:space="preserve">House of Commons Work and Pensions Committee </w:t>
      </w:r>
      <w:r>
        <w:rPr>
          <w:rFonts w:ascii="Times New Roman" w:hAnsi="Times New Roman" w:cs="Times New Roman"/>
          <w:sz w:val="24"/>
          <w:szCs w:val="24"/>
        </w:rPr>
        <w:t xml:space="preserve">announced an </w:t>
      </w:r>
      <w:r w:rsidRPr="00031C44">
        <w:rPr>
          <w:rFonts w:ascii="Times New Roman" w:hAnsi="Times New Roman" w:cs="Times New Roman"/>
          <w:sz w:val="24"/>
          <w:szCs w:val="24"/>
        </w:rPr>
        <w:t xml:space="preserve">Inquiry into </w:t>
      </w:r>
      <w:r>
        <w:rPr>
          <w:rFonts w:ascii="Times New Roman" w:hAnsi="Times New Roman" w:cs="Times New Roman"/>
          <w:sz w:val="24"/>
          <w:szCs w:val="24"/>
        </w:rPr>
        <w:t>‘</w:t>
      </w:r>
      <w:r w:rsidRPr="00031C44">
        <w:rPr>
          <w:rFonts w:ascii="Times New Roman" w:hAnsi="Times New Roman" w:cs="Times New Roman"/>
          <w:sz w:val="24"/>
          <w:szCs w:val="24"/>
        </w:rPr>
        <w:t>Benefit sanctions policy beyond the Oakley review</w:t>
      </w:r>
      <w:r>
        <w:rPr>
          <w:rFonts w:ascii="Times New Roman" w:hAnsi="Times New Roman" w:cs="Times New Roman"/>
          <w:sz w:val="24"/>
          <w:szCs w:val="24"/>
        </w:rPr>
        <w:t xml:space="preserve">’. The terms of reference are at </w:t>
      </w:r>
      <w:r w:rsidRPr="00031C44">
        <w:rPr>
          <w:rFonts w:ascii="Times New Roman" w:hAnsi="Times New Roman" w:cs="Times New Roman"/>
          <w:sz w:val="24"/>
          <w:szCs w:val="24"/>
        </w:rPr>
        <w:t xml:space="preserve">http://www.parliament.uk/business/committees/committees-a-z/commons-select/work-and-pensions-committee/news/benefit-sanctions-launch/ </w:t>
      </w:r>
      <w:r>
        <w:rPr>
          <w:rFonts w:ascii="Times New Roman" w:hAnsi="Times New Roman" w:cs="Times New Roman"/>
          <w:sz w:val="24"/>
          <w:szCs w:val="24"/>
        </w:rPr>
        <w:t>and submissions are invited by 12 December 2014.</w:t>
      </w:r>
    </w:p>
    <w:p w:rsidR="00AC00D5" w:rsidRPr="00AC00D5" w:rsidRDefault="00AC00D5" w:rsidP="0090107A">
      <w:pPr>
        <w:rPr>
          <w:rFonts w:ascii="Times New Roman" w:hAnsi="Times New Roman" w:cs="Times New Roman"/>
          <w:sz w:val="24"/>
          <w:szCs w:val="24"/>
        </w:rPr>
      </w:pPr>
    </w:p>
    <w:p w:rsidR="0052117F" w:rsidRPr="008C6025" w:rsidRDefault="0052117F" w:rsidP="0052117F">
      <w:pPr>
        <w:rPr>
          <w:rFonts w:ascii="Times New Roman" w:hAnsi="Times New Roman" w:cs="Times New Roman"/>
          <w:b/>
          <w:sz w:val="24"/>
          <w:szCs w:val="24"/>
        </w:rPr>
      </w:pPr>
      <w:r>
        <w:rPr>
          <w:rFonts w:ascii="Times New Roman" w:hAnsi="Times New Roman" w:cs="Times New Roman"/>
          <w:b/>
          <w:sz w:val="24"/>
          <w:szCs w:val="24"/>
        </w:rPr>
        <w:t xml:space="preserve">Any employee of </w:t>
      </w:r>
      <w:r w:rsidR="00924F3F">
        <w:rPr>
          <w:rFonts w:ascii="Times New Roman" w:hAnsi="Times New Roman" w:cs="Times New Roman"/>
          <w:b/>
          <w:sz w:val="24"/>
          <w:szCs w:val="24"/>
        </w:rPr>
        <w:t>a Work Programme contractor</w:t>
      </w:r>
      <w:r>
        <w:rPr>
          <w:rFonts w:ascii="Times New Roman" w:hAnsi="Times New Roman" w:cs="Times New Roman"/>
          <w:b/>
          <w:sz w:val="24"/>
          <w:szCs w:val="24"/>
        </w:rPr>
        <w:t xml:space="preserve"> can now legally give directions to claimants</w:t>
      </w:r>
    </w:p>
    <w:p w:rsidR="0052117F" w:rsidRDefault="0052117F" w:rsidP="0052117F">
      <w:pPr>
        <w:rPr>
          <w:rFonts w:ascii="Times New Roman" w:hAnsi="Times New Roman" w:cs="Times New Roman"/>
          <w:sz w:val="24"/>
          <w:szCs w:val="24"/>
        </w:rPr>
      </w:pPr>
    </w:p>
    <w:p w:rsidR="00970341" w:rsidRDefault="00970341" w:rsidP="0052117F">
      <w:pPr>
        <w:rPr>
          <w:rFonts w:ascii="Times New Roman" w:hAnsi="Times New Roman" w:cs="Times New Roman"/>
          <w:sz w:val="24"/>
          <w:szCs w:val="24"/>
        </w:rPr>
      </w:pPr>
      <w:r>
        <w:rPr>
          <w:rFonts w:ascii="Times New Roman" w:hAnsi="Times New Roman" w:cs="Times New Roman"/>
          <w:sz w:val="24"/>
          <w:szCs w:val="24"/>
        </w:rPr>
        <w:t xml:space="preserve">The government issued the Jobseeker’s Allowance (Work Programme) (Employment Officers) Designation Order 2014 on 6 October. </w:t>
      </w:r>
      <w:r w:rsidR="00FB395C">
        <w:rPr>
          <w:rFonts w:ascii="Times New Roman" w:hAnsi="Times New Roman" w:cs="Times New Roman"/>
          <w:sz w:val="24"/>
          <w:szCs w:val="24"/>
        </w:rPr>
        <w:t xml:space="preserve">This means that it is now legal for </w:t>
      </w:r>
      <w:r w:rsidR="00FB395C" w:rsidRPr="00BB2B6E">
        <w:rPr>
          <w:rFonts w:ascii="Times New Roman" w:hAnsi="Times New Roman" w:cs="Times New Roman"/>
          <w:i/>
          <w:sz w:val="24"/>
          <w:szCs w:val="24"/>
        </w:rPr>
        <w:t>any</w:t>
      </w:r>
      <w:r w:rsidR="00FB395C">
        <w:rPr>
          <w:rFonts w:ascii="Times New Roman" w:hAnsi="Times New Roman" w:cs="Times New Roman"/>
          <w:sz w:val="24"/>
          <w:szCs w:val="24"/>
        </w:rPr>
        <w:t xml:space="preserve"> member of staff of a Work Programme contractor to instruct a claimant to take a job or </w:t>
      </w:r>
      <w:r w:rsidR="0043479D">
        <w:rPr>
          <w:rFonts w:ascii="Times New Roman" w:hAnsi="Times New Roman" w:cs="Times New Roman"/>
          <w:sz w:val="24"/>
          <w:szCs w:val="24"/>
        </w:rPr>
        <w:t xml:space="preserve">mandatory </w:t>
      </w:r>
      <w:r w:rsidR="00FB395C">
        <w:rPr>
          <w:rFonts w:ascii="Times New Roman" w:hAnsi="Times New Roman" w:cs="Times New Roman"/>
          <w:sz w:val="24"/>
          <w:szCs w:val="24"/>
        </w:rPr>
        <w:t>work experience</w:t>
      </w:r>
      <w:r w:rsidR="0043479D">
        <w:rPr>
          <w:rFonts w:ascii="Times New Roman" w:hAnsi="Times New Roman" w:cs="Times New Roman"/>
          <w:sz w:val="24"/>
          <w:szCs w:val="24"/>
        </w:rPr>
        <w:t>, on pain of a ‘high level’ sanction of 13 weeks for a first ‘failure’, 26 weeks for a second, and three years for a third.</w:t>
      </w:r>
      <w:r w:rsidR="00FB395C">
        <w:rPr>
          <w:rFonts w:ascii="Times New Roman" w:hAnsi="Times New Roman" w:cs="Times New Roman"/>
          <w:sz w:val="24"/>
          <w:szCs w:val="24"/>
        </w:rPr>
        <w:t xml:space="preserve"> </w:t>
      </w:r>
    </w:p>
    <w:p w:rsidR="00970341" w:rsidRDefault="00970341" w:rsidP="0052117F">
      <w:pPr>
        <w:rPr>
          <w:rFonts w:ascii="Times New Roman" w:hAnsi="Times New Roman" w:cs="Times New Roman"/>
          <w:sz w:val="24"/>
          <w:szCs w:val="24"/>
        </w:rPr>
      </w:pPr>
    </w:p>
    <w:p w:rsidR="0052117F" w:rsidRPr="008A1490" w:rsidRDefault="0052117F" w:rsidP="0052117F">
      <w:pPr>
        <w:rPr>
          <w:rFonts w:ascii="Times New Roman" w:hAnsi="Times New Roman" w:cs="Times New Roman"/>
          <w:b/>
          <w:sz w:val="24"/>
          <w:szCs w:val="24"/>
        </w:rPr>
      </w:pPr>
      <w:r w:rsidRPr="008A1490">
        <w:rPr>
          <w:rFonts w:ascii="Times New Roman" w:hAnsi="Times New Roman" w:cs="Times New Roman"/>
          <w:b/>
          <w:sz w:val="24"/>
          <w:szCs w:val="24"/>
        </w:rPr>
        <w:t xml:space="preserve">Legal Challenge to Westminster </w:t>
      </w:r>
      <w:r w:rsidR="00480A3E">
        <w:rPr>
          <w:rFonts w:ascii="Times New Roman" w:hAnsi="Times New Roman" w:cs="Times New Roman"/>
          <w:b/>
          <w:sz w:val="24"/>
          <w:szCs w:val="24"/>
        </w:rPr>
        <w:t xml:space="preserve">City </w:t>
      </w:r>
      <w:r w:rsidRPr="008A1490">
        <w:rPr>
          <w:rFonts w:ascii="Times New Roman" w:hAnsi="Times New Roman" w:cs="Times New Roman"/>
          <w:b/>
          <w:sz w:val="24"/>
          <w:szCs w:val="24"/>
        </w:rPr>
        <w:t>Council’s invention of additional Jobseeker sanctions via Discretionary Housing Payments</w:t>
      </w:r>
    </w:p>
    <w:p w:rsidR="0052117F" w:rsidRDefault="0052117F" w:rsidP="0052117F">
      <w:pPr>
        <w:rPr>
          <w:rFonts w:ascii="Times New Roman" w:hAnsi="Times New Roman" w:cs="Times New Roman"/>
          <w:sz w:val="24"/>
          <w:szCs w:val="24"/>
        </w:rPr>
      </w:pPr>
    </w:p>
    <w:p w:rsidR="00674C8A" w:rsidRDefault="00480A3E" w:rsidP="00E935DC">
      <w:pPr>
        <w:rPr>
          <w:rFonts w:ascii="Times New Roman" w:eastAsia="Times New Roman" w:hAnsi="Times New Roman" w:cs="Times New Roman"/>
          <w:sz w:val="24"/>
          <w:szCs w:val="24"/>
          <w:lang w:eastAsia="en-GB"/>
        </w:rPr>
      </w:pPr>
      <w:r w:rsidRPr="00FC75C3">
        <w:rPr>
          <w:rFonts w:ascii="Times New Roman" w:hAnsi="Times New Roman" w:cs="Times New Roman"/>
          <w:i/>
          <w:sz w:val="24"/>
          <w:szCs w:val="24"/>
        </w:rPr>
        <w:t>Inside Housing</w:t>
      </w:r>
      <w:r>
        <w:rPr>
          <w:rFonts w:ascii="Times New Roman" w:hAnsi="Times New Roman" w:cs="Times New Roman"/>
          <w:sz w:val="24"/>
          <w:szCs w:val="24"/>
        </w:rPr>
        <w:t xml:space="preserve"> reported on 21 October that </w:t>
      </w:r>
      <w:r w:rsidRPr="00E125DD">
        <w:rPr>
          <w:rFonts w:ascii="Times New Roman" w:eastAsia="Times New Roman" w:hAnsi="Times New Roman" w:cs="Times New Roman"/>
          <w:sz w:val="24"/>
          <w:szCs w:val="24"/>
          <w:lang w:eastAsia="en-GB"/>
        </w:rPr>
        <w:t xml:space="preserve">Westminster </w:t>
      </w:r>
      <w:r>
        <w:rPr>
          <w:rFonts w:ascii="Times New Roman" w:eastAsia="Times New Roman" w:hAnsi="Times New Roman" w:cs="Times New Roman"/>
          <w:sz w:val="24"/>
          <w:szCs w:val="24"/>
          <w:lang w:eastAsia="en-GB"/>
        </w:rPr>
        <w:t xml:space="preserve">City </w:t>
      </w:r>
      <w:r w:rsidRPr="00E125DD">
        <w:rPr>
          <w:rFonts w:ascii="Times New Roman" w:eastAsia="Times New Roman" w:hAnsi="Times New Roman" w:cs="Times New Roman"/>
          <w:sz w:val="24"/>
          <w:szCs w:val="24"/>
          <w:lang w:eastAsia="en-GB"/>
        </w:rPr>
        <w:t xml:space="preserve">Council </w:t>
      </w:r>
      <w:r w:rsidR="00EF4D07">
        <w:rPr>
          <w:rFonts w:ascii="Times New Roman" w:eastAsia="Times New Roman" w:hAnsi="Times New Roman" w:cs="Times New Roman"/>
          <w:sz w:val="24"/>
          <w:szCs w:val="24"/>
          <w:lang w:eastAsia="en-GB"/>
        </w:rPr>
        <w:t>has made</w:t>
      </w:r>
      <w:r w:rsidRPr="00E125DD">
        <w:rPr>
          <w:rFonts w:ascii="Times New Roman" w:eastAsia="Times New Roman" w:hAnsi="Times New Roman" w:cs="Times New Roman"/>
          <w:sz w:val="24"/>
          <w:szCs w:val="24"/>
          <w:lang w:eastAsia="en-GB"/>
        </w:rPr>
        <w:t xml:space="preserve"> receipt of discretionary housing payments (</w:t>
      </w:r>
      <w:r w:rsidR="00FC75C3">
        <w:rPr>
          <w:rFonts w:ascii="Times New Roman" w:eastAsia="Times New Roman" w:hAnsi="Times New Roman" w:cs="Times New Roman"/>
          <w:sz w:val="24"/>
          <w:szCs w:val="24"/>
          <w:lang w:eastAsia="en-GB"/>
        </w:rPr>
        <w:t>which supplement Housing Benefit in cases of hardship</w:t>
      </w:r>
      <w:r w:rsidRPr="00E125DD">
        <w:rPr>
          <w:rFonts w:ascii="Times New Roman" w:eastAsia="Times New Roman" w:hAnsi="Times New Roman" w:cs="Times New Roman"/>
          <w:sz w:val="24"/>
          <w:szCs w:val="24"/>
          <w:lang w:eastAsia="en-GB"/>
        </w:rPr>
        <w:t>) conditional on seeking work</w:t>
      </w:r>
      <w:r w:rsidR="00EF4D07">
        <w:rPr>
          <w:rFonts w:ascii="Times New Roman" w:eastAsia="Times New Roman" w:hAnsi="Times New Roman" w:cs="Times New Roman"/>
          <w:sz w:val="24"/>
          <w:szCs w:val="24"/>
          <w:lang w:eastAsia="en-GB"/>
        </w:rPr>
        <w:t xml:space="preserve">, thus extending the DWP’s sanctions regime to affect a further benefit. The </w:t>
      </w:r>
      <w:proofErr w:type="spellStart"/>
      <w:r w:rsidR="00EF4D07" w:rsidRPr="00E125DD">
        <w:rPr>
          <w:rFonts w:ascii="Times New Roman" w:eastAsia="Times New Roman" w:hAnsi="Times New Roman" w:cs="Times New Roman"/>
          <w:sz w:val="24"/>
          <w:szCs w:val="24"/>
          <w:lang w:eastAsia="en-GB"/>
        </w:rPr>
        <w:t>Zacchaeus</w:t>
      </w:r>
      <w:proofErr w:type="spellEnd"/>
      <w:r w:rsidR="00EF4D07" w:rsidRPr="00E125DD">
        <w:rPr>
          <w:rFonts w:ascii="Times New Roman" w:eastAsia="Times New Roman" w:hAnsi="Times New Roman" w:cs="Times New Roman"/>
          <w:sz w:val="24"/>
          <w:szCs w:val="24"/>
          <w:lang w:eastAsia="en-GB"/>
        </w:rPr>
        <w:t xml:space="preserve"> 2000 Trust has been given permission </w:t>
      </w:r>
      <w:r w:rsidR="00EF4D07">
        <w:rPr>
          <w:rFonts w:ascii="Times New Roman" w:eastAsia="Times New Roman" w:hAnsi="Times New Roman" w:cs="Times New Roman"/>
          <w:sz w:val="24"/>
          <w:szCs w:val="24"/>
          <w:lang w:eastAsia="en-GB"/>
        </w:rPr>
        <w:t xml:space="preserve">by the High Court </w:t>
      </w:r>
      <w:r w:rsidR="00EF4D07" w:rsidRPr="00E125DD">
        <w:rPr>
          <w:rFonts w:ascii="Times New Roman" w:eastAsia="Times New Roman" w:hAnsi="Times New Roman" w:cs="Times New Roman"/>
          <w:sz w:val="24"/>
          <w:szCs w:val="24"/>
          <w:lang w:eastAsia="en-GB"/>
        </w:rPr>
        <w:t>to pursue a judicial review</w:t>
      </w:r>
      <w:r w:rsidR="00EF4D07">
        <w:rPr>
          <w:rFonts w:ascii="Times New Roman" w:eastAsia="Times New Roman" w:hAnsi="Times New Roman" w:cs="Times New Roman"/>
          <w:sz w:val="24"/>
          <w:szCs w:val="24"/>
          <w:lang w:eastAsia="en-GB"/>
        </w:rPr>
        <w:t>.</w:t>
      </w:r>
    </w:p>
    <w:p w:rsidR="00EF4D07" w:rsidRDefault="00EF4D07" w:rsidP="00E935DC">
      <w:pPr>
        <w:rPr>
          <w:rFonts w:ascii="Times New Roman" w:hAnsi="Times New Roman" w:cs="Times New Roman"/>
          <w:sz w:val="24"/>
          <w:szCs w:val="24"/>
        </w:rPr>
      </w:pPr>
    </w:p>
    <w:p w:rsidR="00EA052C" w:rsidRPr="00EA052C" w:rsidRDefault="00EA052C" w:rsidP="00E935DC">
      <w:pPr>
        <w:rPr>
          <w:rFonts w:ascii="Times New Roman" w:hAnsi="Times New Roman" w:cs="Times New Roman"/>
          <w:b/>
          <w:sz w:val="24"/>
          <w:szCs w:val="24"/>
        </w:rPr>
      </w:pPr>
      <w:r w:rsidRPr="00EA052C">
        <w:rPr>
          <w:rFonts w:ascii="Times New Roman" w:hAnsi="Times New Roman" w:cs="Times New Roman"/>
          <w:b/>
          <w:sz w:val="24"/>
          <w:szCs w:val="24"/>
        </w:rPr>
        <w:t xml:space="preserve">New Scottish Government Analysis of </w:t>
      </w:r>
      <w:r>
        <w:rPr>
          <w:rFonts w:ascii="Times New Roman" w:hAnsi="Times New Roman" w:cs="Times New Roman"/>
          <w:b/>
          <w:sz w:val="24"/>
          <w:szCs w:val="24"/>
        </w:rPr>
        <w:t xml:space="preserve">JSA </w:t>
      </w:r>
      <w:r w:rsidRPr="00EA052C">
        <w:rPr>
          <w:rFonts w:ascii="Times New Roman" w:hAnsi="Times New Roman" w:cs="Times New Roman"/>
          <w:b/>
          <w:sz w:val="24"/>
          <w:szCs w:val="24"/>
        </w:rPr>
        <w:t>Sanctions in Scotland</w:t>
      </w:r>
    </w:p>
    <w:p w:rsidR="00EA052C" w:rsidRDefault="00EA052C" w:rsidP="00E935DC">
      <w:pPr>
        <w:rPr>
          <w:rFonts w:ascii="Times New Roman" w:hAnsi="Times New Roman" w:cs="Times New Roman"/>
          <w:sz w:val="24"/>
          <w:szCs w:val="24"/>
        </w:rPr>
      </w:pPr>
    </w:p>
    <w:p w:rsidR="00EA052C" w:rsidRDefault="00EA052C" w:rsidP="00E935DC">
      <w:pPr>
        <w:rPr>
          <w:rFonts w:ascii="Times New Roman" w:hAnsi="Times New Roman" w:cs="Times New Roman"/>
          <w:sz w:val="24"/>
          <w:szCs w:val="24"/>
        </w:rPr>
      </w:pPr>
      <w:r>
        <w:rPr>
          <w:rFonts w:ascii="Times New Roman" w:hAnsi="Times New Roman" w:cs="Times New Roman"/>
          <w:sz w:val="24"/>
          <w:szCs w:val="24"/>
        </w:rPr>
        <w:t>On 6 November 2014 the Scottish Gover</w:t>
      </w:r>
      <w:r w:rsidR="005016CF">
        <w:rPr>
          <w:rFonts w:ascii="Times New Roman" w:hAnsi="Times New Roman" w:cs="Times New Roman"/>
          <w:sz w:val="24"/>
          <w:szCs w:val="24"/>
        </w:rPr>
        <w:t>n</w:t>
      </w:r>
      <w:r>
        <w:rPr>
          <w:rFonts w:ascii="Times New Roman" w:hAnsi="Times New Roman" w:cs="Times New Roman"/>
          <w:sz w:val="24"/>
          <w:szCs w:val="24"/>
        </w:rPr>
        <w:t xml:space="preserve">ment published a statistical analysis of </w:t>
      </w:r>
      <w:r w:rsidRPr="00EA052C">
        <w:rPr>
          <w:rFonts w:ascii="Times New Roman" w:hAnsi="Times New Roman" w:cs="Times New Roman"/>
          <w:i/>
          <w:sz w:val="24"/>
          <w:szCs w:val="24"/>
        </w:rPr>
        <w:t xml:space="preserve">JSA </w:t>
      </w:r>
      <w:r>
        <w:rPr>
          <w:rFonts w:ascii="Times New Roman" w:hAnsi="Times New Roman" w:cs="Times New Roman"/>
          <w:i/>
          <w:sz w:val="24"/>
          <w:szCs w:val="24"/>
        </w:rPr>
        <w:t>S</w:t>
      </w:r>
      <w:r w:rsidRPr="00EA052C">
        <w:rPr>
          <w:rFonts w:ascii="Times New Roman" w:hAnsi="Times New Roman" w:cs="Times New Roman"/>
          <w:i/>
          <w:sz w:val="24"/>
          <w:szCs w:val="24"/>
        </w:rPr>
        <w:t>anctions in Scotland</w:t>
      </w:r>
      <w:r>
        <w:rPr>
          <w:rFonts w:ascii="Times New Roman" w:hAnsi="Times New Roman" w:cs="Times New Roman"/>
          <w:sz w:val="24"/>
          <w:szCs w:val="24"/>
        </w:rPr>
        <w:t xml:space="preserve">, covering the period up to March 2014. It is available at </w:t>
      </w:r>
      <w:r w:rsidRPr="00EA052C">
        <w:rPr>
          <w:rFonts w:ascii="Times New Roman" w:hAnsi="Times New Roman" w:cs="Times New Roman"/>
          <w:sz w:val="24"/>
          <w:szCs w:val="24"/>
        </w:rPr>
        <w:t>http://www.scotland.gov.uk/Topics/People/welfarereform/analysis/Sanctions</w:t>
      </w:r>
      <w:r>
        <w:rPr>
          <w:rFonts w:ascii="Times New Roman" w:hAnsi="Times New Roman" w:cs="Times New Roman"/>
          <w:sz w:val="24"/>
          <w:szCs w:val="24"/>
        </w:rPr>
        <w:t xml:space="preserve">. </w:t>
      </w:r>
    </w:p>
    <w:p w:rsidR="00EA052C" w:rsidRDefault="00EA052C" w:rsidP="00E935DC">
      <w:pPr>
        <w:rPr>
          <w:rFonts w:ascii="Times New Roman" w:hAnsi="Times New Roman" w:cs="Times New Roman"/>
          <w:sz w:val="24"/>
          <w:szCs w:val="24"/>
        </w:rPr>
      </w:pPr>
    </w:p>
    <w:p w:rsidR="00EA052C" w:rsidRDefault="00EA052C" w:rsidP="00E935DC">
      <w:pPr>
        <w:rPr>
          <w:rFonts w:ascii="Times New Roman" w:hAnsi="Times New Roman" w:cs="Times New Roman"/>
          <w:sz w:val="24"/>
          <w:szCs w:val="24"/>
        </w:rPr>
      </w:pPr>
      <w:r>
        <w:rPr>
          <w:rFonts w:ascii="Times New Roman" w:hAnsi="Times New Roman" w:cs="Times New Roman"/>
          <w:sz w:val="24"/>
          <w:szCs w:val="24"/>
        </w:rPr>
        <w:t>Previous analysis suggests that variations in sanctions practice across Great Britain are minor, and the findings of this paper are therefore probably applicable to Great Britain as a whole.</w:t>
      </w:r>
    </w:p>
    <w:p w:rsidR="00FC75C3" w:rsidRDefault="00FC75C3" w:rsidP="00E935DC">
      <w:pPr>
        <w:rPr>
          <w:rFonts w:ascii="Times New Roman" w:hAnsi="Times New Roman" w:cs="Times New Roman"/>
          <w:sz w:val="24"/>
          <w:szCs w:val="24"/>
        </w:rPr>
      </w:pPr>
    </w:p>
    <w:p w:rsidR="00FC75C3" w:rsidRPr="00FC75C3" w:rsidRDefault="00FC75C3" w:rsidP="00E935DC">
      <w:pPr>
        <w:rPr>
          <w:rFonts w:ascii="Times New Roman" w:hAnsi="Times New Roman" w:cs="Times New Roman"/>
          <w:b/>
          <w:sz w:val="24"/>
          <w:szCs w:val="24"/>
        </w:rPr>
      </w:pPr>
      <w:r w:rsidRPr="00FC75C3">
        <w:rPr>
          <w:rFonts w:ascii="Times New Roman" w:hAnsi="Times New Roman" w:cs="Times New Roman"/>
          <w:b/>
          <w:sz w:val="24"/>
          <w:szCs w:val="24"/>
        </w:rPr>
        <w:t>Scottish Parliament Welfare Reform Committee</w:t>
      </w:r>
    </w:p>
    <w:p w:rsidR="00FC75C3" w:rsidRDefault="00FC75C3" w:rsidP="00E935DC">
      <w:pPr>
        <w:rPr>
          <w:rFonts w:ascii="Times New Roman" w:hAnsi="Times New Roman" w:cs="Times New Roman"/>
          <w:sz w:val="24"/>
          <w:szCs w:val="24"/>
        </w:rPr>
      </w:pPr>
    </w:p>
    <w:p w:rsidR="00FC75C3" w:rsidRDefault="00FC75C3" w:rsidP="00E935DC">
      <w:pPr>
        <w:rPr>
          <w:rFonts w:ascii="Times New Roman" w:hAnsi="Times New Roman" w:cs="Times New Roman"/>
          <w:sz w:val="24"/>
          <w:szCs w:val="24"/>
        </w:rPr>
      </w:pPr>
      <w:r>
        <w:rPr>
          <w:rFonts w:ascii="Times New Roman" w:hAnsi="Times New Roman" w:cs="Times New Roman"/>
          <w:sz w:val="24"/>
          <w:szCs w:val="24"/>
        </w:rPr>
        <w:t xml:space="preserve">Following its interim report on the new </w:t>
      </w:r>
      <w:r w:rsidRPr="00FC75C3">
        <w:rPr>
          <w:rFonts w:ascii="Times New Roman" w:hAnsi="Times New Roman" w:cs="Times New Roman"/>
          <w:sz w:val="24"/>
          <w:szCs w:val="24"/>
        </w:rPr>
        <w:t>benefit sanctions regime:</w:t>
      </w:r>
      <w:r w:rsidRPr="00FC75C3">
        <w:rPr>
          <w:rFonts w:ascii="Times New Roman" w:hAnsi="Times New Roman" w:cs="Times New Roman"/>
          <w:i/>
          <w:sz w:val="24"/>
          <w:szCs w:val="24"/>
        </w:rPr>
        <w:t xml:space="preserve"> Tough Love or Tough Luck?</w:t>
      </w:r>
      <w:r>
        <w:rPr>
          <w:rFonts w:ascii="Times New Roman" w:hAnsi="Times New Roman" w:cs="Times New Roman"/>
          <w:sz w:val="24"/>
          <w:szCs w:val="24"/>
        </w:rPr>
        <w:t xml:space="preserve">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June 2014, at </w:t>
      </w:r>
      <w:hyperlink r:id="rId10" w:history="1">
        <w:r w:rsidRPr="004A1307">
          <w:rPr>
            <w:rStyle w:val="Hyperlink"/>
            <w:rFonts w:ascii="Times New Roman" w:hAnsi="Times New Roman" w:cs="Times New Roman"/>
            <w:sz w:val="24"/>
            <w:szCs w:val="24"/>
          </w:rPr>
          <w:t>http://www.scottish.parliament.uk/parliamentarybusiness/CurrentCommittees/78114.aspx</w:t>
        </w:r>
      </w:hyperlink>
      <w:r>
        <w:rPr>
          <w:rFonts w:ascii="Times New Roman" w:hAnsi="Times New Roman" w:cs="Times New Roman"/>
          <w:sz w:val="24"/>
          <w:szCs w:val="24"/>
        </w:rPr>
        <w:t xml:space="preserve">, the Committee has continued correspondence with the Employment Minister, Esther McVey. The letters are at </w:t>
      </w:r>
      <w:r w:rsidRPr="00FC75C3">
        <w:rPr>
          <w:rFonts w:ascii="Times New Roman" w:hAnsi="Times New Roman" w:cs="Times New Roman"/>
          <w:sz w:val="24"/>
          <w:szCs w:val="24"/>
        </w:rPr>
        <w:t>http://www.scottish.parliament.uk/parliamentarybusiness/CurrentCommittees/74658.aspx</w:t>
      </w:r>
    </w:p>
    <w:p w:rsidR="00EA052C" w:rsidRDefault="00EA052C" w:rsidP="00E935DC">
      <w:pPr>
        <w:rPr>
          <w:rFonts w:ascii="Times New Roman" w:hAnsi="Times New Roman" w:cs="Times New Roman"/>
          <w:sz w:val="24"/>
          <w:szCs w:val="24"/>
        </w:rPr>
      </w:pPr>
    </w:p>
    <w:p w:rsidR="00EA052C" w:rsidRPr="001076B5" w:rsidRDefault="001076B5" w:rsidP="00E935DC">
      <w:pPr>
        <w:rPr>
          <w:rFonts w:ascii="Times New Roman" w:hAnsi="Times New Roman" w:cs="Times New Roman"/>
          <w:b/>
          <w:sz w:val="24"/>
          <w:szCs w:val="24"/>
        </w:rPr>
      </w:pPr>
      <w:r w:rsidRPr="001076B5">
        <w:rPr>
          <w:rFonts w:ascii="Times New Roman" w:hAnsi="Times New Roman" w:cs="Times New Roman"/>
          <w:b/>
          <w:sz w:val="24"/>
          <w:szCs w:val="24"/>
        </w:rPr>
        <w:t>Northern Ireland</w:t>
      </w:r>
    </w:p>
    <w:p w:rsidR="001076B5" w:rsidRDefault="001076B5" w:rsidP="00E935DC">
      <w:pPr>
        <w:rPr>
          <w:rFonts w:ascii="Times New Roman" w:hAnsi="Times New Roman" w:cs="Times New Roman"/>
          <w:sz w:val="24"/>
          <w:szCs w:val="24"/>
        </w:rPr>
      </w:pPr>
    </w:p>
    <w:p w:rsidR="001076B5" w:rsidRDefault="00AE643F" w:rsidP="00E935DC">
      <w:pPr>
        <w:rPr>
          <w:rFonts w:ascii="Times New Roman" w:hAnsi="Times New Roman" w:cs="Times New Roman"/>
          <w:sz w:val="24"/>
          <w:szCs w:val="24"/>
        </w:rPr>
      </w:pPr>
      <w:r>
        <w:rPr>
          <w:rFonts w:ascii="Times New Roman" w:hAnsi="Times New Roman" w:cs="Times New Roman"/>
          <w:sz w:val="24"/>
          <w:szCs w:val="24"/>
        </w:rPr>
        <w:t xml:space="preserve">The Northern Ireland government has control of social security, subject to a general requirement to maintain parity of provision with the rest of the UK. Recently this </w:t>
      </w:r>
      <w:r>
        <w:rPr>
          <w:rFonts w:ascii="Times New Roman" w:hAnsi="Times New Roman" w:cs="Times New Roman"/>
          <w:sz w:val="24"/>
          <w:szCs w:val="24"/>
        </w:rPr>
        <w:lastRenderedPageBreak/>
        <w:t xml:space="preserve">arrangement has come under strain. Sinn </w:t>
      </w:r>
      <w:proofErr w:type="spellStart"/>
      <w:r>
        <w:rPr>
          <w:rFonts w:ascii="Times New Roman" w:hAnsi="Times New Roman" w:cs="Times New Roman"/>
          <w:sz w:val="24"/>
          <w:szCs w:val="24"/>
        </w:rPr>
        <w:t>F</w:t>
      </w:r>
      <w:r w:rsidRPr="00F437E8">
        <w:rPr>
          <w:rFonts w:ascii="Times New Roman" w:hAnsi="Times New Roman" w:cs="Times New Roman"/>
          <w:sz w:val="24"/>
          <w:szCs w:val="24"/>
        </w:rPr>
        <w:t>é</w:t>
      </w:r>
      <w:r>
        <w:rPr>
          <w:rFonts w:ascii="Times New Roman" w:hAnsi="Times New Roman" w:cs="Times New Roman"/>
          <w:sz w:val="24"/>
          <w:szCs w:val="24"/>
        </w:rPr>
        <w:t>in</w:t>
      </w:r>
      <w:proofErr w:type="spellEnd"/>
      <w:r>
        <w:rPr>
          <w:rFonts w:ascii="Times New Roman" w:hAnsi="Times New Roman" w:cs="Times New Roman"/>
          <w:sz w:val="24"/>
          <w:szCs w:val="24"/>
        </w:rPr>
        <w:t xml:space="preserve"> has been strongly opposed to Welfare Reform and has blocked the relevant legislation to implement it. As a result HM Treasury is withdrawing funding corresponding to the estimated amount by which Northern Ireland public spending is higher than it would have been if Welfare Reform had been implemented: £87m in 2014/15 and a further £114m in 2015/16; although it has agreed a temporary £100m loan to tide matters over (</w:t>
      </w:r>
      <w:r w:rsidRPr="00FA4C86">
        <w:rPr>
          <w:rFonts w:ascii="Times New Roman" w:hAnsi="Times New Roman" w:cs="Times New Roman"/>
          <w:i/>
          <w:sz w:val="24"/>
          <w:szCs w:val="24"/>
        </w:rPr>
        <w:t>Public Finance</w:t>
      </w:r>
      <w:r>
        <w:rPr>
          <w:rFonts w:ascii="Times New Roman" w:hAnsi="Times New Roman" w:cs="Times New Roman"/>
          <w:sz w:val="24"/>
          <w:szCs w:val="24"/>
        </w:rPr>
        <w:t>, 10 October 2014). This has precipitated a budgetary crisis, although it appears that a compromise has been reached involving substantial concessions by the DWP, described by the relevant Northern Ireland minister as ‘the envy of Scotland and Wales’.</w:t>
      </w:r>
      <w:r>
        <w:rPr>
          <w:rStyle w:val="EndnoteReference"/>
          <w:rFonts w:ascii="Times New Roman" w:hAnsi="Times New Roman" w:cs="Times New Roman"/>
          <w:sz w:val="24"/>
          <w:szCs w:val="24"/>
        </w:rPr>
        <w:endnoteReference w:id="9"/>
      </w:r>
      <w:r>
        <w:rPr>
          <w:rFonts w:ascii="Times New Roman" w:hAnsi="Times New Roman" w:cs="Times New Roman"/>
          <w:sz w:val="24"/>
          <w:szCs w:val="24"/>
        </w:rPr>
        <w:t xml:space="preserve"> These include </w:t>
      </w:r>
      <w:r w:rsidR="00FC75C3">
        <w:rPr>
          <w:rFonts w:ascii="Times New Roman" w:hAnsi="Times New Roman" w:cs="Times New Roman"/>
          <w:sz w:val="24"/>
          <w:szCs w:val="24"/>
        </w:rPr>
        <w:t xml:space="preserve">a reduction in the maximum length of sanction from three to two years, and </w:t>
      </w:r>
      <w:r w:rsidR="009B1126">
        <w:rPr>
          <w:rFonts w:ascii="Times New Roman" w:hAnsi="Times New Roman" w:cs="Times New Roman"/>
          <w:sz w:val="24"/>
          <w:szCs w:val="24"/>
        </w:rPr>
        <w:t>carrying</w:t>
      </w:r>
      <w:r w:rsidR="009B1126" w:rsidRPr="00FC75C3">
        <w:rPr>
          <w:rFonts w:ascii="Times New Roman" w:hAnsi="Times New Roman" w:cs="Times New Roman"/>
          <w:sz w:val="24"/>
          <w:szCs w:val="24"/>
        </w:rPr>
        <w:t xml:space="preserve"> forward </w:t>
      </w:r>
      <w:r w:rsidR="009B1126">
        <w:rPr>
          <w:rFonts w:ascii="Times New Roman" w:hAnsi="Times New Roman" w:cs="Times New Roman"/>
          <w:sz w:val="24"/>
          <w:szCs w:val="24"/>
        </w:rPr>
        <w:t xml:space="preserve">into Universal Credit of </w:t>
      </w:r>
      <w:r w:rsidR="00FC75C3" w:rsidRPr="00FC75C3">
        <w:rPr>
          <w:rFonts w:ascii="Times New Roman" w:hAnsi="Times New Roman" w:cs="Times New Roman"/>
          <w:sz w:val="24"/>
          <w:szCs w:val="24"/>
        </w:rPr>
        <w:t xml:space="preserve">existing protections </w:t>
      </w:r>
      <w:r w:rsidR="009B1126">
        <w:rPr>
          <w:rFonts w:ascii="Times New Roman" w:hAnsi="Times New Roman" w:cs="Times New Roman"/>
          <w:sz w:val="24"/>
          <w:szCs w:val="24"/>
        </w:rPr>
        <w:t xml:space="preserve">for lone parents on JSA </w:t>
      </w:r>
      <w:r w:rsidR="00FC75C3" w:rsidRPr="00FC75C3">
        <w:rPr>
          <w:rFonts w:ascii="Times New Roman" w:hAnsi="Times New Roman" w:cs="Times New Roman"/>
          <w:sz w:val="24"/>
          <w:szCs w:val="24"/>
        </w:rPr>
        <w:t>whereby the lack of available childcare provision constitutes “good reason”.</w:t>
      </w:r>
    </w:p>
    <w:p w:rsidR="00652697" w:rsidRDefault="00652697" w:rsidP="00E935DC">
      <w:pPr>
        <w:rPr>
          <w:rFonts w:ascii="Times New Roman" w:hAnsi="Times New Roman" w:cs="Times New Roman"/>
          <w:sz w:val="24"/>
          <w:szCs w:val="24"/>
        </w:rPr>
      </w:pPr>
    </w:p>
    <w:p w:rsidR="00652697" w:rsidRPr="00652697" w:rsidRDefault="00652697" w:rsidP="00E935DC">
      <w:pPr>
        <w:rPr>
          <w:rFonts w:ascii="Times New Roman" w:hAnsi="Times New Roman" w:cs="Times New Roman"/>
          <w:b/>
          <w:sz w:val="24"/>
          <w:szCs w:val="24"/>
        </w:rPr>
      </w:pPr>
      <w:r w:rsidRPr="00652697">
        <w:rPr>
          <w:rFonts w:ascii="Times New Roman" w:hAnsi="Times New Roman" w:cs="Times New Roman"/>
          <w:b/>
          <w:sz w:val="24"/>
          <w:szCs w:val="24"/>
        </w:rPr>
        <w:t>Sanctions and the Scottish Independence Referendum</w:t>
      </w:r>
    </w:p>
    <w:p w:rsidR="00652697" w:rsidRDefault="00652697" w:rsidP="00E935DC">
      <w:pPr>
        <w:rPr>
          <w:rFonts w:ascii="Times New Roman" w:hAnsi="Times New Roman" w:cs="Times New Roman"/>
          <w:sz w:val="24"/>
          <w:szCs w:val="24"/>
        </w:rPr>
      </w:pPr>
    </w:p>
    <w:p w:rsidR="00652697" w:rsidRDefault="00652697" w:rsidP="00606268">
      <w:pPr>
        <w:rPr>
          <w:rFonts w:ascii="Times New Roman" w:hAnsi="Times New Roman" w:cs="Times New Roman"/>
          <w:sz w:val="24"/>
          <w:szCs w:val="24"/>
        </w:rPr>
      </w:pPr>
      <w:r>
        <w:rPr>
          <w:rFonts w:ascii="Times New Roman" w:hAnsi="Times New Roman" w:cs="Times New Roman"/>
          <w:sz w:val="24"/>
          <w:szCs w:val="24"/>
        </w:rPr>
        <w:t xml:space="preserve">Readers in the rest of the UK may not be aware what a large role sanctions and other ‘welfare reform’ measures played in inducing 45% of the Scottish electorate to vote to leave the UK. </w:t>
      </w:r>
      <w:r w:rsidR="00453915">
        <w:rPr>
          <w:rFonts w:ascii="Times New Roman" w:hAnsi="Times New Roman" w:cs="Times New Roman"/>
          <w:sz w:val="24"/>
          <w:szCs w:val="24"/>
        </w:rPr>
        <w:t>M</w:t>
      </w:r>
      <w:r w:rsidR="00453915" w:rsidRPr="00453915">
        <w:rPr>
          <w:rFonts w:ascii="Times New Roman" w:hAnsi="Times New Roman" w:cs="Times New Roman"/>
          <w:sz w:val="24"/>
          <w:szCs w:val="24"/>
        </w:rPr>
        <w:t>ost (71%) of the variation in the Yes vote share in the Referendum across Scottish local authorities can be explained by the percentage of the population living on means tested benefits or tax credits, as defined in the Scottish Index of Multiple Deprivation.</w:t>
      </w:r>
      <w:r w:rsidR="00453915">
        <w:rPr>
          <w:rFonts w:ascii="Times New Roman" w:hAnsi="Times New Roman" w:cs="Times New Roman"/>
          <w:sz w:val="24"/>
          <w:szCs w:val="24"/>
        </w:rPr>
        <w:t xml:space="preserve"> </w:t>
      </w:r>
      <w:r w:rsidR="007F1BF7">
        <w:rPr>
          <w:rFonts w:ascii="Times New Roman" w:hAnsi="Times New Roman" w:cs="Times New Roman"/>
          <w:sz w:val="24"/>
          <w:szCs w:val="24"/>
        </w:rPr>
        <w:t xml:space="preserve">No other variable has such a powerful </w:t>
      </w:r>
      <w:r w:rsidR="00BB2B6E">
        <w:rPr>
          <w:rFonts w:ascii="Times New Roman" w:hAnsi="Times New Roman" w:cs="Times New Roman"/>
          <w:sz w:val="24"/>
          <w:szCs w:val="24"/>
        </w:rPr>
        <w:t>association with the Yes vote</w:t>
      </w:r>
      <w:r w:rsidR="007F1BF7">
        <w:rPr>
          <w:rFonts w:ascii="Times New Roman" w:hAnsi="Times New Roman" w:cs="Times New Roman"/>
          <w:sz w:val="24"/>
          <w:szCs w:val="24"/>
        </w:rPr>
        <w:t xml:space="preserve">. </w:t>
      </w:r>
      <w:r w:rsidR="00453915">
        <w:rPr>
          <w:rFonts w:ascii="Times New Roman" w:hAnsi="Times New Roman" w:cs="Times New Roman"/>
          <w:sz w:val="24"/>
          <w:szCs w:val="24"/>
        </w:rPr>
        <w:t xml:space="preserve">While this is capable of different interpretations, Lord </w:t>
      </w:r>
      <w:r w:rsidR="00453915" w:rsidRPr="005810B0">
        <w:rPr>
          <w:rFonts w:ascii="Times New Roman" w:hAnsi="Times New Roman" w:cs="Times New Roman"/>
          <w:sz w:val="24"/>
          <w:szCs w:val="24"/>
        </w:rPr>
        <w:t xml:space="preserve">Ashcroft's poll </w:t>
      </w:r>
      <w:r w:rsidR="00453915">
        <w:rPr>
          <w:rFonts w:ascii="Times New Roman" w:hAnsi="Times New Roman" w:cs="Times New Roman"/>
          <w:sz w:val="24"/>
          <w:szCs w:val="24"/>
        </w:rPr>
        <w:t xml:space="preserve">at </w:t>
      </w:r>
      <w:hyperlink r:id="rId11" w:history="1">
        <w:r w:rsidR="00453915" w:rsidRPr="00D672FC">
          <w:rPr>
            <w:rStyle w:val="Hyperlink"/>
            <w:rFonts w:ascii="Times New Roman" w:hAnsi="Times New Roman" w:cs="Times New Roman"/>
            <w:sz w:val="24"/>
            <w:szCs w:val="24"/>
          </w:rPr>
          <w:t>http://lordashcroftpolls.com/2014/09/scotland-voted/</w:t>
        </w:r>
      </w:hyperlink>
      <w:r w:rsidR="00453915">
        <w:rPr>
          <w:rFonts w:ascii="Times New Roman" w:hAnsi="Times New Roman" w:cs="Times New Roman"/>
          <w:sz w:val="24"/>
          <w:szCs w:val="24"/>
        </w:rPr>
        <w:t xml:space="preserve"> </w:t>
      </w:r>
      <w:r w:rsidR="00BB2B6E">
        <w:rPr>
          <w:rFonts w:ascii="Times New Roman" w:hAnsi="Times New Roman" w:cs="Times New Roman"/>
          <w:sz w:val="24"/>
          <w:szCs w:val="24"/>
        </w:rPr>
        <w:t>found</w:t>
      </w:r>
      <w:r w:rsidR="00453915" w:rsidRPr="005810B0">
        <w:rPr>
          <w:rFonts w:ascii="Times New Roman" w:hAnsi="Times New Roman" w:cs="Times New Roman"/>
          <w:sz w:val="24"/>
          <w:szCs w:val="24"/>
        </w:rPr>
        <w:t xml:space="preserve"> 10% of </w:t>
      </w:r>
      <w:r w:rsidR="00453915">
        <w:rPr>
          <w:rFonts w:ascii="Times New Roman" w:hAnsi="Times New Roman" w:cs="Times New Roman"/>
          <w:sz w:val="24"/>
          <w:szCs w:val="24"/>
        </w:rPr>
        <w:t xml:space="preserve">referendum </w:t>
      </w:r>
      <w:r w:rsidR="00453915" w:rsidRPr="005810B0">
        <w:rPr>
          <w:rFonts w:ascii="Times New Roman" w:hAnsi="Times New Roman" w:cs="Times New Roman"/>
          <w:sz w:val="24"/>
          <w:szCs w:val="24"/>
        </w:rPr>
        <w:t>voters saying that benefits were among the two or three most important in</w:t>
      </w:r>
      <w:r w:rsidR="00453915">
        <w:rPr>
          <w:rFonts w:ascii="Times New Roman" w:hAnsi="Times New Roman" w:cs="Times New Roman"/>
          <w:sz w:val="24"/>
          <w:szCs w:val="24"/>
        </w:rPr>
        <w:t xml:space="preserve">fluences on their vote; this is substantial in relation to the approximately 20 percentage point difference between the lowest </w:t>
      </w:r>
      <w:r w:rsidR="00606268">
        <w:rPr>
          <w:rFonts w:ascii="Times New Roman" w:hAnsi="Times New Roman" w:cs="Times New Roman"/>
          <w:sz w:val="24"/>
          <w:szCs w:val="24"/>
        </w:rPr>
        <w:t xml:space="preserve">(35%) </w:t>
      </w:r>
      <w:r w:rsidR="00453915">
        <w:rPr>
          <w:rFonts w:ascii="Times New Roman" w:hAnsi="Times New Roman" w:cs="Times New Roman"/>
          <w:sz w:val="24"/>
          <w:szCs w:val="24"/>
        </w:rPr>
        <w:t xml:space="preserve">and highest </w:t>
      </w:r>
      <w:r w:rsidR="00606268">
        <w:rPr>
          <w:rFonts w:ascii="Times New Roman" w:hAnsi="Times New Roman" w:cs="Times New Roman"/>
          <w:sz w:val="24"/>
          <w:szCs w:val="24"/>
        </w:rPr>
        <w:t xml:space="preserve">(55%) </w:t>
      </w:r>
      <w:r w:rsidR="00453915">
        <w:rPr>
          <w:rFonts w:ascii="Times New Roman" w:hAnsi="Times New Roman" w:cs="Times New Roman"/>
          <w:sz w:val="24"/>
          <w:szCs w:val="24"/>
        </w:rPr>
        <w:t xml:space="preserve">Yes votes. The role of social security </w:t>
      </w:r>
      <w:r w:rsidR="00924F3F">
        <w:rPr>
          <w:rFonts w:ascii="Times New Roman" w:hAnsi="Times New Roman" w:cs="Times New Roman"/>
          <w:sz w:val="24"/>
          <w:szCs w:val="24"/>
        </w:rPr>
        <w:t xml:space="preserve">changes </w:t>
      </w:r>
      <w:r w:rsidR="00453915">
        <w:rPr>
          <w:rFonts w:ascii="Times New Roman" w:hAnsi="Times New Roman" w:cs="Times New Roman"/>
          <w:sz w:val="24"/>
          <w:szCs w:val="24"/>
        </w:rPr>
        <w:t xml:space="preserve">in promoting disillusion with the Union is also indicated by the frequency of references in the referendum debate to the rise of Food Banks </w:t>
      </w:r>
      <w:r w:rsidR="007F1BF7">
        <w:rPr>
          <w:rFonts w:ascii="Times New Roman" w:hAnsi="Times New Roman" w:cs="Times New Roman"/>
          <w:sz w:val="24"/>
          <w:szCs w:val="24"/>
        </w:rPr>
        <w:t>(which is strongly linked to sanctions</w:t>
      </w:r>
      <w:r w:rsidR="001B386B">
        <w:rPr>
          <w:rStyle w:val="EndnoteReference"/>
          <w:rFonts w:ascii="Times New Roman" w:hAnsi="Times New Roman" w:cs="Times New Roman"/>
          <w:sz w:val="24"/>
          <w:szCs w:val="24"/>
        </w:rPr>
        <w:endnoteReference w:id="10"/>
      </w:r>
      <w:r w:rsidR="007F1BF7">
        <w:rPr>
          <w:rFonts w:ascii="Times New Roman" w:hAnsi="Times New Roman" w:cs="Times New Roman"/>
          <w:sz w:val="24"/>
          <w:szCs w:val="24"/>
        </w:rPr>
        <w:t xml:space="preserve">) </w:t>
      </w:r>
      <w:r w:rsidR="00453915">
        <w:rPr>
          <w:rFonts w:ascii="Times New Roman" w:hAnsi="Times New Roman" w:cs="Times New Roman"/>
          <w:sz w:val="24"/>
          <w:szCs w:val="24"/>
        </w:rPr>
        <w:t xml:space="preserve">and the ‘bedroom tax’. The Work Capability Assessment moving people off Incapacity Benefit/ESA, and benefit sanctions, were also frequently mentioned in voter interviews reported in the media during the referendum campaign. </w:t>
      </w:r>
      <w:r w:rsidR="00606268" w:rsidRPr="00606268">
        <w:rPr>
          <w:rFonts w:ascii="Times New Roman" w:hAnsi="Times New Roman" w:cs="Times New Roman"/>
          <w:sz w:val="24"/>
          <w:szCs w:val="24"/>
        </w:rPr>
        <w:t>‘</w:t>
      </w:r>
      <w:r w:rsidR="00606268">
        <w:rPr>
          <w:rFonts w:ascii="Times New Roman" w:hAnsi="Times New Roman" w:cs="Times New Roman"/>
          <w:sz w:val="24"/>
          <w:szCs w:val="24"/>
        </w:rPr>
        <w:t>T</w:t>
      </w:r>
      <w:r w:rsidR="00606268" w:rsidRPr="00606268">
        <w:rPr>
          <w:rFonts w:ascii="Times New Roman" w:hAnsi="Times New Roman" w:cs="Times New Roman"/>
          <w:sz w:val="24"/>
          <w:szCs w:val="24"/>
        </w:rPr>
        <w:t>he.... welfare system will be foremost in my mind when I vote. I get treated like a 2nd class citizen..... The sanctions are unbelievable.... (with independence) we’ll never get a Tory gov</w:t>
      </w:r>
      <w:r w:rsidR="00924F3F">
        <w:rPr>
          <w:rFonts w:ascii="Times New Roman" w:hAnsi="Times New Roman" w:cs="Times New Roman"/>
          <w:sz w:val="24"/>
          <w:szCs w:val="24"/>
        </w:rPr>
        <w:t>ernmen</w:t>
      </w:r>
      <w:r w:rsidR="00606268" w:rsidRPr="00606268">
        <w:rPr>
          <w:rFonts w:ascii="Times New Roman" w:hAnsi="Times New Roman" w:cs="Times New Roman"/>
          <w:sz w:val="24"/>
          <w:szCs w:val="24"/>
        </w:rPr>
        <w:t xml:space="preserve">t again’ – unemployed, </w:t>
      </w:r>
      <w:proofErr w:type="spellStart"/>
      <w:r w:rsidR="00606268" w:rsidRPr="00606268">
        <w:rPr>
          <w:rFonts w:ascii="Times New Roman" w:hAnsi="Times New Roman" w:cs="Times New Roman"/>
          <w:sz w:val="24"/>
          <w:szCs w:val="24"/>
        </w:rPr>
        <w:t>E.Kilbride</w:t>
      </w:r>
      <w:proofErr w:type="spellEnd"/>
      <w:r w:rsidR="00606268" w:rsidRPr="00606268">
        <w:rPr>
          <w:rFonts w:ascii="Times New Roman" w:hAnsi="Times New Roman" w:cs="Times New Roman"/>
          <w:sz w:val="24"/>
          <w:szCs w:val="24"/>
        </w:rPr>
        <w:t xml:space="preserve"> (</w:t>
      </w:r>
      <w:r w:rsidR="00606268" w:rsidRPr="00924F3F">
        <w:rPr>
          <w:rFonts w:ascii="Times New Roman" w:hAnsi="Times New Roman" w:cs="Times New Roman"/>
          <w:i/>
          <w:sz w:val="24"/>
          <w:szCs w:val="24"/>
        </w:rPr>
        <w:t>Financial Times</w:t>
      </w:r>
      <w:r w:rsidR="00606268">
        <w:rPr>
          <w:rFonts w:ascii="Times New Roman" w:hAnsi="Times New Roman" w:cs="Times New Roman"/>
          <w:sz w:val="24"/>
          <w:szCs w:val="24"/>
        </w:rPr>
        <w:t>,</w:t>
      </w:r>
      <w:r w:rsidR="00606268" w:rsidRPr="00606268">
        <w:rPr>
          <w:rFonts w:ascii="Times New Roman" w:hAnsi="Times New Roman" w:cs="Times New Roman"/>
          <w:sz w:val="24"/>
          <w:szCs w:val="24"/>
        </w:rPr>
        <w:t xml:space="preserve"> 9 Sept)</w:t>
      </w:r>
      <w:r w:rsidR="00606268">
        <w:rPr>
          <w:rFonts w:ascii="Times New Roman" w:hAnsi="Times New Roman" w:cs="Times New Roman"/>
          <w:sz w:val="24"/>
          <w:szCs w:val="24"/>
        </w:rPr>
        <w:t>; ‘</w:t>
      </w:r>
      <w:r w:rsidR="00606268" w:rsidRPr="00606268">
        <w:rPr>
          <w:rFonts w:ascii="Times New Roman" w:hAnsi="Times New Roman" w:cs="Times New Roman"/>
          <w:sz w:val="24"/>
          <w:szCs w:val="24"/>
        </w:rPr>
        <w:t xml:space="preserve">My family in </w:t>
      </w:r>
      <w:proofErr w:type="spellStart"/>
      <w:r w:rsidR="00606268" w:rsidRPr="00606268">
        <w:rPr>
          <w:rFonts w:ascii="Times New Roman" w:hAnsi="Times New Roman" w:cs="Times New Roman"/>
          <w:sz w:val="24"/>
          <w:szCs w:val="24"/>
        </w:rPr>
        <w:t>Wester</w:t>
      </w:r>
      <w:proofErr w:type="spellEnd"/>
      <w:r w:rsidR="00606268" w:rsidRPr="00606268">
        <w:rPr>
          <w:rFonts w:ascii="Times New Roman" w:hAnsi="Times New Roman" w:cs="Times New Roman"/>
          <w:sz w:val="24"/>
          <w:szCs w:val="24"/>
        </w:rPr>
        <w:t xml:space="preserve"> </w:t>
      </w:r>
      <w:proofErr w:type="spellStart"/>
      <w:r w:rsidR="00606268" w:rsidRPr="00606268">
        <w:rPr>
          <w:rFonts w:ascii="Times New Roman" w:hAnsi="Times New Roman" w:cs="Times New Roman"/>
          <w:sz w:val="24"/>
          <w:szCs w:val="24"/>
        </w:rPr>
        <w:t>Hailes</w:t>
      </w:r>
      <w:proofErr w:type="spellEnd"/>
      <w:r w:rsidR="00606268" w:rsidRPr="00606268">
        <w:rPr>
          <w:rFonts w:ascii="Times New Roman" w:hAnsi="Times New Roman" w:cs="Times New Roman"/>
          <w:sz w:val="24"/>
          <w:szCs w:val="24"/>
        </w:rPr>
        <w:t xml:space="preserve"> was always Labour but are all voting Yes.... sanctions are a big factor</w:t>
      </w:r>
      <w:r w:rsidR="00606268">
        <w:rPr>
          <w:rFonts w:ascii="Times New Roman" w:hAnsi="Times New Roman" w:cs="Times New Roman"/>
          <w:sz w:val="24"/>
          <w:szCs w:val="24"/>
        </w:rPr>
        <w:t>’</w:t>
      </w:r>
      <w:r w:rsidR="00606268" w:rsidRPr="00606268">
        <w:rPr>
          <w:rFonts w:ascii="Times New Roman" w:hAnsi="Times New Roman" w:cs="Times New Roman"/>
          <w:sz w:val="24"/>
          <w:szCs w:val="24"/>
        </w:rPr>
        <w:t xml:space="preserve"> – student, Edinburgh (BBC TV News</w:t>
      </w:r>
      <w:r w:rsidR="00606268">
        <w:rPr>
          <w:rFonts w:ascii="Times New Roman" w:hAnsi="Times New Roman" w:cs="Times New Roman"/>
          <w:sz w:val="24"/>
          <w:szCs w:val="24"/>
        </w:rPr>
        <w:t>,</w:t>
      </w:r>
      <w:r w:rsidR="00606268" w:rsidRPr="00606268">
        <w:rPr>
          <w:rFonts w:ascii="Times New Roman" w:hAnsi="Times New Roman" w:cs="Times New Roman"/>
          <w:sz w:val="24"/>
          <w:szCs w:val="24"/>
        </w:rPr>
        <w:t xml:space="preserve"> 9 Sept)</w:t>
      </w:r>
      <w:r w:rsidR="00606268">
        <w:rPr>
          <w:rFonts w:ascii="Times New Roman" w:hAnsi="Times New Roman" w:cs="Times New Roman"/>
          <w:sz w:val="24"/>
          <w:szCs w:val="24"/>
        </w:rPr>
        <w:t xml:space="preserve">. </w:t>
      </w:r>
      <w:r w:rsidR="00451480">
        <w:rPr>
          <w:rFonts w:ascii="Times New Roman" w:hAnsi="Times New Roman" w:cs="Times New Roman"/>
          <w:sz w:val="24"/>
          <w:szCs w:val="24"/>
        </w:rPr>
        <w:t xml:space="preserve">The full analysis is in my submission to the Scottish Parliament Welfare Reform Committee for their meeting of 11 November on </w:t>
      </w:r>
      <w:r w:rsidR="00451480" w:rsidRPr="00BB2B6E">
        <w:rPr>
          <w:rFonts w:ascii="Times New Roman" w:hAnsi="Times New Roman" w:cs="Times New Roman"/>
          <w:i/>
          <w:sz w:val="24"/>
          <w:szCs w:val="24"/>
        </w:rPr>
        <w:t>Further Devolution of Welfare Responsibilities</w:t>
      </w:r>
      <w:r w:rsidR="00451480">
        <w:rPr>
          <w:rFonts w:ascii="Times New Roman" w:hAnsi="Times New Roman" w:cs="Times New Roman"/>
          <w:sz w:val="24"/>
          <w:szCs w:val="24"/>
        </w:rPr>
        <w:t xml:space="preserve">, in the meeting papers, Annex F pp. 41-46, at </w:t>
      </w:r>
      <w:r w:rsidR="00451480" w:rsidRPr="00451480">
        <w:rPr>
          <w:rFonts w:ascii="Times New Roman" w:hAnsi="Times New Roman" w:cs="Times New Roman"/>
          <w:sz w:val="24"/>
          <w:szCs w:val="24"/>
        </w:rPr>
        <w:t>http://www.scottish.parliament.uk/parliamentarybusiness/CurrentCommittees/46341.aspx</w:t>
      </w:r>
    </w:p>
    <w:p w:rsidR="001076B5" w:rsidRDefault="001076B5" w:rsidP="00E935DC">
      <w:pPr>
        <w:rPr>
          <w:rFonts w:ascii="Times New Roman" w:hAnsi="Times New Roman" w:cs="Times New Roman"/>
          <w:sz w:val="24"/>
          <w:szCs w:val="24"/>
        </w:rPr>
      </w:pPr>
    </w:p>
    <w:p w:rsidR="00924F3F" w:rsidRDefault="00924F3F" w:rsidP="00E935DC">
      <w:pPr>
        <w:rPr>
          <w:rFonts w:ascii="Times New Roman" w:hAnsi="Times New Roman" w:cs="Times New Roman"/>
          <w:sz w:val="24"/>
          <w:szCs w:val="24"/>
        </w:rPr>
      </w:pPr>
    </w:p>
    <w:p w:rsidR="00924F3F" w:rsidRDefault="00924F3F" w:rsidP="00E935DC">
      <w:pPr>
        <w:rPr>
          <w:rFonts w:ascii="Times New Roman" w:hAnsi="Times New Roman" w:cs="Times New Roman"/>
          <w:sz w:val="24"/>
          <w:szCs w:val="24"/>
        </w:rPr>
      </w:pPr>
    </w:p>
    <w:p w:rsidR="00CF7E9D" w:rsidRDefault="00D46B78" w:rsidP="00E935DC">
      <w:pPr>
        <w:rPr>
          <w:rFonts w:ascii="Times New Roman" w:hAnsi="Times New Roman" w:cs="Times New Roman"/>
          <w:sz w:val="24"/>
          <w:szCs w:val="24"/>
        </w:rPr>
      </w:pPr>
      <w:r>
        <w:rPr>
          <w:rFonts w:ascii="Times New Roman" w:hAnsi="Times New Roman" w:cs="Times New Roman"/>
          <w:sz w:val="24"/>
          <w:szCs w:val="24"/>
        </w:rPr>
        <w:t>20</w:t>
      </w:r>
      <w:r w:rsidR="00DD0D24">
        <w:rPr>
          <w:rFonts w:ascii="Times New Roman" w:hAnsi="Times New Roman" w:cs="Times New Roman"/>
          <w:sz w:val="24"/>
          <w:szCs w:val="24"/>
        </w:rPr>
        <w:t xml:space="preserve"> </w:t>
      </w:r>
      <w:r w:rsidR="0052117F">
        <w:rPr>
          <w:rFonts w:ascii="Times New Roman" w:hAnsi="Times New Roman" w:cs="Times New Roman"/>
          <w:sz w:val="24"/>
          <w:szCs w:val="24"/>
        </w:rPr>
        <w:t>November</w:t>
      </w:r>
      <w:r w:rsidR="00B942E0">
        <w:rPr>
          <w:rFonts w:ascii="Times New Roman" w:hAnsi="Times New Roman" w:cs="Times New Roman"/>
          <w:sz w:val="24"/>
          <w:szCs w:val="24"/>
        </w:rPr>
        <w:t xml:space="preserve"> 2014</w:t>
      </w:r>
      <w:r w:rsidR="009C706E">
        <w:rPr>
          <w:rFonts w:ascii="Times New Roman" w:hAnsi="Times New Roman" w:cs="Times New Roman"/>
          <w:sz w:val="24"/>
          <w:szCs w:val="24"/>
        </w:rPr>
        <w:t xml:space="preserve"> </w:t>
      </w:r>
    </w:p>
    <w:p w:rsidR="00B942E0" w:rsidRPr="0064697A" w:rsidRDefault="00B942E0" w:rsidP="00E935DC">
      <w:pPr>
        <w:rPr>
          <w:rFonts w:ascii="Times New Roman" w:hAnsi="Times New Roman" w:cs="Times New Roman"/>
          <w:sz w:val="24"/>
          <w:szCs w:val="24"/>
        </w:rPr>
      </w:pPr>
    </w:p>
    <w:p w:rsidR="00E935DC" w:rsidRDefault="00E935DC" w:rsidP="00E935DC">
      <w:pPr>
        <w:rPr>
          <w:rFonts w:ascii="Times New Roman" w:hAnsi="Times New Roman" w:cs="Times New Roman"/>
          <w:sz w:val="24"/>
          <w:szCs w:val="24"/>
        </w:rPr>
      </w:pPr>
      <w:r>
        <w:rPr>
          <w:rFonts w:ascii="Times New Roman" w:hAnsi="Times New Roman" w:cs="Times New Roman"/>
          <w:sz w:val="24"/>
          <w:szCs w:val="24"/>
        </w:rPr>
        <w:t>Dr David Webster</w:t>
      </w:r>
    </w:p>
    <w:p w:rsidR="00E935DC" w:rsidRDefault="00E935DC" w:rsidP="00E935DC">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rsidR="00E935DC" w:rsidRDefault="00E935DC" w:rsidP="00E935DC">
      <w:pPr>
        <w:rPr>
          <w:rFonts w:ascii="Times New Roman" w:hAnsi="Times New Roman" w:cs="Times New Roman"/>
          <w:sz w:val="24"/>
          <w:szCs w:val="24"/>
        </w:rPr>
      </w:pPr>
      <w:r w:rsidRPr="005456DC">
        <w:rPr>
          <w:rFonts w:ascii="Times New Roman" w:hAnsi="Times New Roman" w:cs="Times New Roman"/>
          <w:sz w:val="24"/>
          <w:szCs w:val="24"/>
        </w:rPr>
        <w:t>Urban Studies</w:t>
      </w:r>
    </w:p>
    <w:p w:rsidR="00E935DC" w:rsidRDefault="00E935DC" w:rsidP="00E935DC">
      <w:pPr>
        <w:rPr>
          <w:rFonts w:ascii="Times New Roman" w:hAnsi="Times New Roman" w:cs="Times New Roman"/>
          <w:sz w:val="24"/>
          <w:szCs w:val="24"/>
        </w:rPr>
      </w:pPr>
      <w:r w:rsidRPr="005456DC">
        <w:rPr>
          <w:rFonts w:ascii="Times New Roman" w:hAnsi="Times New Roman" w:cs="Times New Roman"/>
          <w:sz w:val="24"/>
          <w:szCs w:val="24"/>
        </w:rPr>
        <w:t>University of Glasgow</w:t>
      </w:r>
    </w:p>
    <w:p w:rsidR="00E935DC" w:rsidRDefault="00E935DC" w:rsidP="00E935DC">
      <w:pPr>
        <w:rPr>
          <w:rFonts w:ascii="Times New Roman" w:hAnsi="Times New Roman" w:cs="Times New Roman"/>
          <w:sz w:val="24"/>
          <w:szCs w:val="24"/>
        </w:rPr>
      </w:pPr>
    </w:p>
    <w:p w:rsidR="00E935DC" w:rsidRDefault="00E935DC" w:rsidP="00E935DC">
      <w:pPr>
        <w:rPr>
          <w:rFonts w:ascii="Times New Roman" w:hAnsi="Times New Roman" w:cs="Times New Roman"/>
          <w:sz w:val="24"/>
          <w:szCs w:val="24"/>
        </w:rPr>
      </w:pPr>
      <w:r>
        <w:rPr>
          <w:rFonts w:ascii="Times New Roman" w:hAnsi="Times New Roman" w:cs="Times New Roman"/>
          <w:sz w:val="24"/>
          <w:szCs w:val="24"/>
        </w:rPr>
        <w:t xml:space="preserve">Email </w:t>
      </w:r>
      <w:hyperlink r:id="rId12" w:history="1">
        <w:r w:rsidRPr="00F21B16">
          <w:rPr>
            <w:rStyle w:val="Hyperlink"/>
            <w:rFonts w:ascii="Times New Roman" w:hAnsi="Times New Roman" w:cs="Times New Roman"/>
            <w:sz w:val="24"/>
            <w:szCs w:val="24"/>
          </w:rPr>
          <w:t>david.webster@glasgow.ac.uk</w:t>
        </w:r>
      </w:hyperlink>
    </w:p>
    <w:p w:rsidR="00924F3F" w:rsidRDefault="00E935DC">
      <w:pPr>
        <w:rPr>
          <w:rFonts w:ascii="Times New Roman" w:hAnsi="Times New Roman" w:cs="Times New Roman"/>
          <w:b/>
          <w:sz w:val="24"/>
          <w:szCs w:val="24"/>
        </w:rPr>
      </w:pPr>
      <w:r w:rsidRPr="00B25B33">
        <w:rPr>
          <w:rFonts w:ascii="Times New Roman" w:hAnsi="Times New Roman" w:cs="Times New Roman"/>
          <w:sz w:val="24"/>
          <w:szCs w:val="24"/>
        </w:rPr>
        <w:t xml:space="preserve">Webpage: </w:t>
      </w:r>
      <w:hyperlink r:id="rId13" w:history="1">
        <w:r w:rsidRPr="00B25B33">
          <w:rPr>
            <w:rStyle w:val="Hyperlink"/>
            <w:rFonts w:ascii="Times New Roman" w:hAnsi="Times New Roman" w:cs="Times New Roman"/>
            <w:sz w:val="24"/>
            <w:szCs w:val="24"/>
          </w:rPr>
          <w:t>http://www.gla.ac.uk/schools/socialpolitical/staff/davidwebster/</w:t>
        </w:r>
      </w:hyperlink>
      <w:r w:rsidR="00924F3F">
        <w:rPr>
          <w:rFonts w:ascii="Times New Roman" w:hAnsi="Times New Roman" w:cs="Times New Roman"/>
          <w:b/>
          <w:sz w:val="24"/>
          <w:szCs w:val="24"/>
        </w:rPr>
        <w:br w:type="page"/>
      </w:r>
    </w:p>
    <w:p w:rsidR="00B25B33" w:rsidRPr="00DD0D24" w:rsidRDefault="00B25B33">
      <w:pPr>
        <w:rPr>
          <w:rFonts w:ascii="Times New Roman" w:hAnsi="Times New Roman" w:cs="Times New Roman"/>
          <w:b/>
          <w:sz w:val="24"/>
          <w:szCs w:val="24"/>
        </w:rPr>
      </w:pPr>
      <w:r w:rsidRPr="00DD0D24">
        <w:rPr>
          <w:rFonts w:ascii="Times New Roman" w:hAnsi="Times New Roman" w:cs="Times New Roman"/>
          <w:b/>
          <w:sz w:val="24"/>
          <w:szCs w:val="24"/>
        </w:rPr>
        <w:lastRenderedPageBreak/>
        <w:t>REFERENCES</w:t>
      </w:r>
    </w:p>
    <w:p w:rsidR="00B25B33" w:rsidRPr="00B25B33" w:rsidRDefault="00B25B33">
      <w:pPr>
        <w:rPr>
          <w:rFonts w:ascii="Times New Roman" w:hAnsi="Times New Roman" w:cs="Times New Roman"/>
          <w:sz w:val="24"/>
          <w:szCs w:val="24"/>
        </w:rPr>
      </w:pPr>
    </w:p>
    <w:p w:rsidR="00051B44" w:rsidRDefault="00051B44" w:rsidP="00344014">
      <w:pPr>
        <w:rPr>
          <w:rFonts w:ascii="Times New Roman" w:hAnsi="Times New Roman" w:cs="Times New Roman"/>
          <w:sz w:val="24"/>
          <w:szCs w:val="24"/>
        </w:rPr>
      </w:pPr>
      <w:r>
        <w:rPr>
          <w:rFonts w:ascii="Times New Roman" w:hAnsi="Times New Roman" w:cs="Times New Roman"/>
          <w:sz w:val="24"/>
          <w:szCs w:val="24"/>
        </w:rPr>
        <w:t>DWP (2014) Government’s re</w:t>
      </w:r>
      <w:r w:rsidR="00AB4C7B">
        <w:rPr>
          <w:rFonts w:ascii="Times New Roman" w:hAnsi="Times New Roman" w:cs="Times New Roman"/>
          <w:sz w:val="24"/>
          <w:szCs w:val="24"/>
        </w:rPr>
        <w:t>s</w:t>
      </w:r>
      <w:r>
        <w:rPr>
          <w:rFonts w:ascii="Times New Roman" w:hAnsi="Times New Roman" w:cs="Times New Roman"/>
          <w:sz w:val="24"/>
          <w:szCs w:val="24"/>
        </w:rPr>
        <w:t xml:space="preserve">ponse to the Independent review of the operation of Jobseeker’s Allowance sanctions validated by the Jobseekers Act 2013, Cm 8904, July, at </w:t>
      </w:r>
      <w:r w:rsidRPr="00051B44">
        <w:rPr>
          <w:rFonts w:ascii="Times New Roman" w:hAnsi="Times New Roman" w:cs="Times New Roman"/>
          <w:sz w:val="24"/>
          <w:szCs w:val="24"/>
        </w:rPr>
        <w:t>https://www.gov.uk/government/publications/jobseekers-allowance-sanctions-independent-review-government-response</w:t>
      </w:r>
    </w:p>
    <w:p w:rsidR="00051B44" w:rsidRDefault="00051B44" w:rsidP="00344014">
      <w:pPr>
        <w:rPr>
          <w:rFonts w:ascii="Times New Roman" w:hAnsi="Times New Roman" w:cs="Times New Roman"/>
          <w:sz w:val="24"/>
          <w:szCs w:val="24"/>
        </w:rPr>
      </w:pPr>
    </w:p>
    <w:p w:rsidR="00571E0D" w:rsidRDefault="00571E0D" w:rsidP="00AA07E9">
      <w:pPr>
        <w:rPr>
          <w:rFonts w:ascii="Times New Roman" w:hAnsi="Times New Roman" w:cs="Times New Roman"/>
          <w:sz w:val="24"/>
          <w:szCs w:val="24"/>
        </w:rPr>
      </w:pPr>
      <w:r>
        <w:rPr>
          <w:rFonts w:ascii="Times New Roman" w:hAnsi="Times New Roman" w:cs="Times New Roman"/>
          <w:sz w:val="24"/>
          <w:szCs w:val="24"/>
        </w:rPr>
        <w:t xml:space="preserve">Hale, Catherine (2014) </w:t>
      </w:r>
      <w:r w:rsidRPr="006A1728">
        <w:rPr>
          <w:rFonts w:ascii="Times New Roman" w:hAnsi="Times New Roman" w:cs="Times New Roman"/>
          <w:i/>
          <w:sz w:val="24"/>
          <w:szCs w:val="24"/>
        </w:rPr>
        <w:t>Fulfilling Potential? ESA and the fate of the Work-Related Activity Group</w:t>
      </w:r>
      <w:r>
        <w:rPr>
          <w:rFonts w:ascii="Times New Roman" w:hAnsi="Times New Roman" w:cs="Times New Roman"/>
          <w:sz w:val="24"/>
          <w:szCs w:val="24"/>
        </w:rPr>
        <w:t xml:space="preserve">, Mind and the Centre for Welfare Reform, July, available at </w:t>
      </w:r>
      <w:hyperlink r:id="rId14" w:history="1">
        <w:r w:rsidRPr="00142631">
          <w:rPr>
            <w:rStyle w:val="Hyperlink"/>
            <w:rFonts w:ascii="Times New Roman" w:hAnsi="Times New Roman" w:cs="Times New Roman"/>
            <w:sz w:val="24"/>
            <w:szCs w:val="24"/>
          </w:rPr>
          <w:t>http://www.centreforwelfarereform.org/library/type/pdfs/fulfilling-potential.html</w:t>
        </w:r>
      </w:hyperlink>
      <w:r>
        <w:rPr>
          <w:rFonts w:ascii="Times New Roman" w:hAnsi="Times New Roman" w:cs="Times New Roman"/>
          <w:sz w:val="24"/>
          <w:szCs w:val="24"/>
        </w:rPr>
        <w:t xml:space="preserve">  </w:t>
      </w:r>
    </w:p>
    <w:p w:rsidR="00571E0D" w:rsidRDefault="00571E0D" w:rsidP="00AA07E9">
      <w:pPr>
        <w:rPr>
          <w:rFonts w:ascii="Times New Roman" w:hAnsi="Times New Roman" w:cs="Times New Roman"/>
          <w:sz w:val="24"/>
          <w:szCs w:val="24"/>
        </w:rPr>
      </w:pPr>
    </w:p>
    <w:p w:rsidR="006F0A2C" w:rsidRDefault="006F0A2C" w:rsidP="00AA07E9">
      <w:pPr>
        <w:rPr>
          <w:rFonts w:ascii="Times New Roman" w:hAnsi="Times New Roman" w:cs="Times New Roman"/>
          <w:sz w:val="24"/>
          <w:szCs w:val="24"/>
        </w:rPr>
      </w:pPr>
      <w:r>
        <w:rPr>
          <w:rFonts w:ascii="Times New Roman" w:hAnsi="Times New Roman" w:cs="Times New Roman"/>
          <w:sz w:val="24"/>
          <w:szCs w:val="24"/>
        </w:rPr>
        <w:t xml:space="preserve">House of Commons Work and Pensions Committee (2014) </w:t>
      </w:r>
      <w:r w:rsidR="00AA07E9" w:rsidRPr="00AA07E9">
        <w:rPr>
          <w:rFonts w:ascii="Times New Roman" w:hAnsi="Times New Roman" w:cs="Times New Roman"/>
          <w:i/>
          <w:sz w:val="24"/>
          <w:szCs w:val="24"/>
        </w:rPr>
        <w:t>Employment and Support Allowance and Work Capability Assessments</w:t>
      </w:r>
      <w:r w:rsidR="00AA07E9">
        <w:rPr>
          <w:rFonts w:ascii="Times New Roman" w:hAnsi="Times New Roman" w:cs="Times New Roman"/>
          <w:sz w:val="24"/>
          <w:szCs w:val="24"/>
        </w:rPr>
        <w:t xml:space="preserve">, </w:t>
      </w:r>
      <w:r w:rsidR="00AA07E9" w:rsidRPr="00AA07E9">
        <w:rPr>
          <w:rFonts w:ascii="Times New Roman" w:hAnsi="Times New Roman" w:cs="Times New Roman"/>
          <w:sz w:val="24"/>
          <w:szCs w:val="24"/>
        </w:rPr>
        <w:t>First Report of Session 2014–15</w:t>
      </w:r>
      <w:r w:rsidR="00AA07E9">
        <w:rPr>
          <w:rFonts w:ascii="Times New Roman" w:hAnsi="Times New Roman" w:cs="Times New Roman"/>
          <w:sz w:val="24"/>
          <w:szCs w:val="24"/>
        </w:rPr>
        <w:t>, HC 302, July</w:t>
      </w:r>
    </w:p>
    <w:p w:rsidR="006F0A2C" w:rsidRDefault="006F0A2C" w:rsidP="00344014">
      <w:pPr>
        <w:rPr>
          <w:rFonts w:ascii="Times New Roman" w:hAnsi="Times New Roman" w:cs="Times New Roman"/>
          <w:sz w:val="24"/>
          <w:szCs w:val="24"/>
        </w:rPr>
      </w:pPr>
    </w:p>
    <w:p w:rsidR="00EA0EC5" w:rsidRDefault="00EA0EC5" w:rsidP="00344014">
      <w:pPr>
        <w:rPr>
          <w:rFonts w:ascii="Times New Roman" w:hAnsi="Times New Roman" w:cs="Times New Roman"/>
          <w:sz w:val="24"/>
          <w:szCs w:val="24"/>
        </w:rPr>
      </w:pPr>
      <w:r>
        <w:rPr>
          <w:rFonts w:ascii="Times New Roman" w:hAnsi="Times New Roman" w:cs="Times New Roman"/>
          <w:sz w:val="24"/>
          <w:szCs w:val="24"/>
        </w:rPr>
        <w:t xml:space="preserve">Martin, Robert (2014) ‘Dark Matter’, </w:t>
      </w:r>
      <w:r w:rsidRPr="00EA0EC5">
        <w:rPr>
          <w:rFonts w:ascii="Times New Roman" w:hAnsi="Times New Roman" w:cs="Times New Roman"/>
          <w:i/>
          <w:sz w:val="24"/>
          <w:szCs w:val="24"/>
        </w:rPr>
        <w:t>Judicial Information Bulletin</w:t>
      </w:r>
      <w:r>
        <w:rPr>
          <w:rFonts w:ascii="Times New Roman" w:hAnsi="Times New Roman" w:cs="Times New Roman"/>
          <w:sz w:val="24"/>
          <w:szCs w:val="24"/>
        </w:rPr>
        <w:t>, Issue 67, April, pp. 3-18</w:t>
      </w:r>
    </w:p>
    <w:p w:rsidR="00EA0EC5" w:rsidRDefault="00EA0EC5" w:rsidP="00344014">
      <w:pPr>
        <w:rPr>
          <w:rFonts w:ascii="Times New Roman" w:hAnsi="Times New Roman" w:cs="Times New Roman"/>
          <w:sz w:val="24"/>
          <w:szCs w:val="24"/>
        </w:rPr>
      </w:pPr>
    </w:p>
    <w:p w:rsidR="00344014" w:rsidRDefault="00344014" w:rsidP="00344014">
      <w:pPr>
        <w:rPr>
          <w:rFonts w:ascii="Times New Roman" w:hAnsi="Times New Roman" w:cs="Times New Roman"/>
          <w:sz w:val="24"/>
          <w:szCs w:val="24"/>
        </w:rPr>
      </w:pPr>
      <w:r w:rsidRPr="00344014">
        <w:rPr>
          <w:rFonts w:ascii="Times New Roman" w:hAnsi="Times New Roman" w:cs="Times New Roman"/>
          <w:sz w:val="24"/>
          <w:szCs w:val="24"/>
        </w:rPr>
        <w:t xml:space="preserve">Oakley, Matthew </w:t>
      </w:r>
      <w:r>
        <w:rPr>
          <w:rFonts w:ascii="Times New Roman" w:hAnsi="Times New Roman" w:cs="Times New Roman"/>
          <w:sz w:val="24"/>
          <w:szCs w:val="24"/>
        </w:rPr>
        <w:t>(</w:t>
      </w:r>
      <w:r w:rsidRPr="00344014">
        <w:rPr>
          <w:rFonts w:ascii="Times New Roman" w:hAnsi="Times New Roman" w:cs="Times New Roman"/>
          <w:sz w:val="24"/>
          <w:szCs w:val="24"/>
        </w:rPr>
        <w:t>2014</w:t>
      </w:r>
      <w:r>
        <w:rPr>
          <w:rFonts w:ascii="Times New Roman" w:hAnsi="Times New Roman" w:cs="Times New Roman"/>
          <w:sz w:val="24"/>
          <w:szCs w:val="24"/>
        </w:rPr>
        <w:t xml:space="preserve">) </w:t>
      </w:r>
      <w:r w:rsidRPr="00344014">
        <w:rPr>
          <w:rFonts w:ascii="Times New Roman" w:hAnsi="Times New Roman" w:cs="Times New Roman"/>
          <w:sz w:val="24"/>
          <w:szCs w:val="24"/>
        </w:rPr>
        <w:t>Independent review of the operation of Jobseeker’s Allowance sanctions validated by the Jobseekers Act 2013</w:t>
      </w:r>
      <w:r>
        <w:rPr>
          <w:rFonts w:ascii="Times New Roman" w:hAnsi="Times New Roman" w:cs="Times New Roman"/>
          <w:sz w:val="24"/>
          <w:szCs w:val="24"/>
        </w:rPr>
        <w:t xml:space="preserve">, </w:t>
      </w:r>
      <w:r w:rsidR="00051B44">
        <w:rPr>
          <w:rFonts w:ascii="Times New Roman" w:hAnsi="Times New Roman" w:cs="Times New Roman"/>
          <w:sz w:val="24"/>
          <w:szCs w:val="24"/>
        </w:rPr>
        <w:t xml:space="preserve">July, </w:t>
      </w:r>
      <w:r w:rsidR="00051B44" w:rsidRPr="00051B44">
        <w:rPr>
          <w:rFonts w:ascii="Times New Roman" w:hAnsi="Times New Roman" w:cs="Times New Roman"/>
          <w:sz w:val="24"/>
          <w:szCs w:val="24"/>
        </w:rPr>
        <w:t xml:space="preserve">at https://www.gov.uk/government/publications/jobseekers-allowance-sanctions-independent-review and the government response at </w:t>
      </w:r>
    </w:p>
    <w:p w:rsidR="00344014" w:rsidRDefault="00344014" w:rsidP="00B25B33">
      <w:pPr>
        <w:rPr>
          <w:rFonts w:ascii="Times New Roman" w:hAnsi="Times New Roman" w:cs="Times New Roman"/>
          <w:sz w:val="24"/>
          <w:szCs w:val="24"/>
        </w:rPr>
      </w:pPr>
    </w:p>
    <w:p w:rsidR="001B386B" w:rsidRDefault="001B386B" w:rsidP="001B386B">
      <w:pPr>
        <w:rPr>
          <w:rFonts w:ascii="Times New Roman" w:hAnsi="Times New Roman" w:cs="Times New Roman"/>
          <w:sz w:val="24"/>
          <w:szCs w:val="24"/>
        </w:rPr>
      </w:pPr>
      <w:r>
        <w:rPr>
          <w:rFonts w:ascii="Times New Roman" w:hAnsi="Times New Roman" w:cs="Times New Roman"/>
          <w:sz w:val="24"/>
          <w:szCs w:val="24"/>
        </w:rPr>
        <w:t xml:space="preserve">Perry, Jane, Williams, Martin, </w:t>
      </w:r>
      <w:proofErr w:type="spellStart"/>
      <w:r>
        <w:rPr>
          <w:rFonts w:ascii="Times New Roman" w:hAnsi="Times New Roman" w:cs="Times New Roman"/>
          <w:sz w:val="24"/>
          <w:szCs w:val="24"/>
        </w:rPr>
        <w:t>Sefton</w:t>
      </w:r>
      <w:proofErr w:type="spellEnd"/>
      <w:r>
        <w:rPr>
          <w:rFonts w:ascii="Times New Roman" w:hAnsi="Times New Roman" w:cs="Times New Roman"/>
          <w:sz w:val="24"/>
          <w:szCs w:val="24"/>
        </w:rPr>
        <w:t xml:space="preserve">, Tom </w:t>
      </w:r>
      <w:r w:rsidR="00F17736">
        <w:rPr>
          <w:rFonts w:ascii="Times New Roman" w:hAnsi="Times New Roman" w:cs="Times New Roman"/>
          <w:sz w:val="24"/>
          <w:szCs w:val="24"/>
        </w:rPr>
        <w:t>&amp;</w:t>
      </w:r>
      <w:r>
        <w:rPr>
          <w:rFonts w:ascii="Times New Roman" w:hAnsi="Times New Roman" w:cs="Times New Roman"/>
          <w:sz w:val="24"/>
          <w:szCs w:val="24"/>
        </w:rPr>
        <w:t xml:space="preserve"> Haddad, </w:t>
      </w:r>
      <w:proofErr w:type="spellStart"/>
      <w:r>
        <w:rPr>
          <w:rFonts w:ascii="Times New Roman" w:hAnsi="Times New Roman" w:cs="Times New Roman"/>
          <w:sz w:val="24"/>
          <w:szCs w:val="24"/>
        </w:rPr>
        <w:t>Moussa</w:t>
      </w:r>
      <w:proofErr w:type="spellEnd"/>
      <w:r>
        <w:rPr>
          <w:rFonts w:ascii="Times New Roman" w:hAnsi="Times New Roman" w:cs="Times New Roman"/>
          <w:sz w:val="24"/>
          <w:szCs w:val="24"/>
        </w:rPr>
        <w:t xml:space="preserve"> (2014) </w:t>
      </w:r>
      <w:r w:rsidRPr="001B386B">
        <w:rPr>
          <w:rFonts w:ascii="Times New Roman" w:hAnsi="Times New Roman" w:cs="Times New Roman"/>
          <w:i/>
          <w:sz w:val="24"/>
          <w:szCs w:val="24"/>
        </w:rPr>
        <w:t>Emergency Use Only: Understanding and reducing the use of food banks in the UK</w:t>
      </w:r>
      <w:r>
        <w:rPr>
          <w:rFonts w:ascii="Times New Roman" w:hAnsi="Times New Roman" w:cs="Times New Roman"/>
          <w:sz w:val="24"/>
          <w:szCs w:val="24"/>
        </w:rPr>
        <w:t xml:space="preserve">, Child Poverty Action Group, Church of England, Oxfam and </w:t>
      </w:r>
      <w:proofErr w:type="spellStart"/>
      <w:r>
        <w:rPr>
          <w:rFonts w:ascii="Times New Roman" w:hAnsi="Times New Roman" w:cs="Times New Roman"/>
          <w:sz w:val="24"/>
          <w:szCs w:val="24"/>
        </w:rPr>
        <w:t>Trussell</w:t>
      </w:r>
      <w:proofErr w:type="spellEnd"/>
      <w:r>
        <w:rPr>
          <w:rFonts w:ascii="Times New Roman" w:hAnsi="Times New Roman" w:cs="Times New Roman"/>
          <w:sz w:val="24"/>
          <w:szCs w:val="24"/>
        </w:rPr>
        <w:t xml:space="preserve"> Trust, November, available at</w:t>
      </w:r>
    </w:p>
    <w:p w:rsidR="001B386B" w:rsidRDefault="001B386B" w:rsidP="001B386B">
      <w:pPr>
        <w:rPr>
          <w:rFonts w:ascii="Times New Roman" w:hAnsi="Times New Roman" w:cs="Times New Roman"/>
          <w:sz w:val="24"/>
          <w:szCs w:val="24"/>
        </w:rPr>
      </w:pPr>
      <w:r w:rsidRPr="001B386B">
        <w:rPr>
          <w:rFonts w:ascii="Times New Roman" w:hAnsi="Times New Roman" w:cs="Times New Roman"/>
          <w:sz w:val="24"/>
          <w:szCs w:val="24"/>
        </w:rPr>
        <w:t>http://policy-practice.oxfam.org.uk/publications/emergency-use-only-understanding-and-reducing-the-use-of-food-banks-in-the-uk-335731</w:t>
      </w:r>
    </w:p>
    <w:p w:rsidR="001B386B" w:rsidRDefault="001B386B" w:rsidP="00B25B33">
      <w:pPr>
        <w:rPr>
          <w:rFonts w:ascii="Times New Roman" w:hAnsi="Times New Roman" w:cs="Times New Roman"/>
          <w:sz w:val="24"/>
          <w:szCs w:val="24"/>
        </w:rPr>
      </w:pPr>
    </w:p>
    <w:p w:rsidR="00B25B33" w:rsidRDefault="00B25B33" w:rsidP="00B25B33">
      <w:pPr>
        <w:rPr>
          <w:rFonts w:ascii="Times New Roman" w:hAnsi="Times New Roman" w:cs="Times New Roman"/>
          <w:sz w:val="24"/>
          <w:szCs w:val="24"/>
        </w:rPr>
      </w:pPr>
      <w:r w:rsidRPr="00B25B33">
        <w:rPr>
          <w:rFonts w:ascii="Times New Roman" w:hAnsi="Times New Roman" w:cs="Times New Roman"/>
          <w:sz w:val="24"/>
          <w:szCs w:val="24"/>
        </w:rPr>
        <w:t xml:space="preserve">Peters, Mark and Joyce, Lucy (2006) </w:t>
      </w:r>
      <w:r w:rsidRPr="00B25B33">
        <w:rPr>
          <w:rFonts w:ascii="Times New Roman" w:hAnsi="Times New Roman" w:cs="Times New Roman"/>
          <w:i/>
          <w:sz w:val="24"/>
          <w:szCs w:val="24"/>
        </w:rPr>
        <w:t>A review of the JSA sanctions regime: Summary findings</w:t>
      </w:r>
      <w:r w:rsidRPr="00B25B33">
        <w:rPr>
          <w:rFonts w:ascii="Times New Roman" w:hAnsi="Times New Roman" w:cs="Times New Roman"/>
          <w:sz w:val="24"/>
          <w:szCs w:val="24"/>
        </w:rPr>
        <w:t>, DWP Research Report No. 313</w:t>
      </w:r>
    </w:p>
    <w:p w:rsidR="00F5036B" w:rsidRDefault="00F5036B" w:rsidP="00B25B33">
      <w:pPr>
        <w:rPr>
          <w:rFonts w:ascii="Times New Roman" w:hAnsi="Times New Roman" w:cs="Times New Roman"/>
          <w:sz w:val="24"/>
          <w:szCs w:val="24"/>
        </w:rPr>
      </w:pPr>
    </w:p>
    <w:p w:rsidR="00F5036B" w:rsidRPr="00B25B33" w:rsidRDefault="00F5036B" w:rsidP="00B25B33">
      <w:pPr>
        <w:rPr>
          <w:rFonts w:ascii="Times New Roman" w:hAnsi="Times New Roman" w:cs="Times New Roman"/>
          <w:sz w:val="24"/>
          <w:szCs w:val="24"/>
        </w:rPr>
      </w:pPr>
      <w:r w:rsidRPr="00F5036B">
        <w:rPr>
          <w:rFonts w:ascii="Times New Roman" w:hAnsi="Times New Roman" w:cs="Times New Roman"/>
          <w:sz w:val="24"/>
          <w:szCs w:val="24"/>
        </w:rPr>
        <w:t>Webster, D</w:t>
      </w:r>
      <w:r w:rsidR="00F17736">
        <w:rPr>
          <w:rFonts w:ascii="Times New Roman" w:hAnsi="Times New Roman" w:cs="Times New Roman"/>
          <w:sz w:val="24"/>
          <w:szCs w:val="24"/>
        </w:rPr>
        <w:t>avid</w:t>
      </w:r>
      <w:r w:rsidRPr="00F5036B">
        <w:rPr>
          <w:rFonts w:ascii="Times New Roman" w:hAnsi="Times New Roman" w:cs="Times New Roman"/>
          <w:sz w:val="24"/>
          <w:szCs w:val="24"/>
        </w:rPr>
        <w:t xml:space="preserve"> (2014) 'Geographical Variations in JSA Sanctions and Disallowances', Supplementary evidence submitted to the House of Commons Work and Pensions Committee Inquiry into the Role of Jobcentre Plus in the reformed welfare system, Second Report of Session 2013-14, HC</w:t>
      </w:r>
      <w:r>
        <w:rPr>
          <w:rFonts w:ascii="Times New Roman" w:hAnsi="Times New Roman" w:cs="Times New Roman"/>
          <w:sz w:val="24"/>
          <w:szCs w:val="24"/>
        </w:rPr>
        <w:t xml:space="preserve"> 479, Vol. II, pp. </w:t>
      </w:r>
      <w:proofErr w:type="spellStart"/>
      <w:r>
        <w:rPr>
          <w:rFonts w:ascii="Times New Roman" w:hAnsi="Times New Roman" w:cs="Times New Roman"/>
          <w:sz w:val="24"/>
          <w:szCs w:val="24"/>
        </w:rPr>
        <w:t>Ev</w:t>
      </w:r>
      <w:proofErr w:type="spellEnd"/>
      <w:r>
        <w:rPr>
          <w:rFonts w:ascii="Times New Roman" w:hAnsi="Times New Roman" w:cs="Times New Roman"/>
          <w:sz w:val="24"/>
          <w:szCs w:val="24"/>
        </w:rPr>
        <w:t xml:space="preserve"> w101-w111, available at </w:t>
      </w:r>
      <w:r w:rsidRPr="00F5036B">
        <w:rPr>
          <w:rFonts w:ascii="Times New Roman" w:hAnsi="Times New Roman" w:cs="Times New Roman"/>
          <w:sz w:val="24"/>
          <w:szCs w:val="24"/>
        </w:rPr>
        <w:t>http://eprints.gla.ac.uk/90148/</w:t>
      </w:r>
    </w:p>
    <w:p w:rsidR="00B25B33" w:rsidRPr="00B25B33" w:rsidRDefault="00B25B33" w:rsidP="00B25B33">
      <w:pPr>
        <w:rPr>
          <w:rFonts w:ascii="Times New Roman" w:hAnsi="Times New Roman" w:cs="Times New Roman"/>
          <w:sz w:val="24"/>
          <w:szCs w:val="24"/>
        </w:rPr>
      </w:pPr>
    </w:p>
    <w:p w:rsidR="002B0255" w:rsidRDefault="002B0255">
      <w:pPr>
        <w:rPr>
          <w:rFonts w:ascii="Times New Roman" w:hAnsi="Times New Roman" w:cs="Times New Roman"/>
          <w:b/>
          <w:sz w:val="24"/>
          <w:szCs w:val="24"/>
        </w:rPr>
      </w:pPr>
      <w:r>
        <w:rPr>
          <w:rFonts w:ascii="Times New Roman" w:hAnsi="Times New Roman" w:cs="Times New Roman"/>
          <w:b/>
          <w:sz w:val="24"/>
          <w:szCs w:val="24"/>
        </w:rPr>
        <w:br w:type="page"/>
      </w:r>
    </w:p>
    <w:p w:rsidR="00364B13" w:rsidRPr="002E261A" w:rsidRDefault="00364B13">
      <w:pPr>
        <w:rPr>
          <w:rFonts w:ascii="Times New Roman" w:hAnsi="Times New Roman" w:cs="Times New Roman"/>
          <w:sz w:val="24"/>
          <w:szCs w:val="24"/>
        </w:rPr>
        <w:sectPr w:rsidR="00364B13" w:rsidRPr="002E261A" w:rsidSect="00A51129">
          <w:headerReference w:type="default" r:id="rId15"/>
          <w:endnotePr>
            <w:numFmt w:val="decimal"/>
          </w:endnotePr>
          <w:type w:val="continuous"/>
          <w:pgSz w:w="11906" w:h="16838"/>
          <w:pgMar w:top="1440" w:right="1440" w:bottom="1440" w:left="1440" w:header="708" w:footer="708" w:gutter="0"/>
          <w:cols w:space="708"/>
          <w:titlePg/>
          <w:docGrid w:linePitch="360"/>
        </w:sectPr>
      </w:pPr>
    </w:p>
    <w:p w:rsidR="00B317E3" w:rsidRPr="0005041A" w:rsidRDefault="001358A3">
      <w:pPr>
        <w:rPr>
          <w:rFonts w:ascii="Times New Roman" w:hAnsi="Times New Roman" w:cs="Times New Roman"/>
          <w:b/>
          <w:sz w:val="24"/>
          <w:szCs w:val="24"/>
        </w:rPr>
      </w:pPr>
      <w:r w:rsidRPr="0005041A">
        <w:rPr>
          <w:rFonts w:ascii="Times New Roman" w:hAnsi="Times New Roman" w:cs="Times New Roman"/>
          <w:b/>
          <w:sz w:val="24"/>
          <w:szCs w:val="24"/>
        </w:rPr>
        <w:lastRenderedPageBreak/>
        <w:t>Figure 1</w:t>
      </w:r>
    </w:p>
    <w:p w:rsidR="00B317E3" w:rsidRDefault="0005041A">
      <w:pPr>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8477250" cy="5547612"/>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8477250" cy="5547612"/>
                    </a:xfrm>
                    <a:prstGeom prst="rect">
                      <a:avLst/>
                    </a:prstGeom>
                    <a:noFill/>
                  </pic:spPr>
                </pic:pic>
              </a:graphicData>
            </a:graphic>
          </wp:inline>
        </w:drawing>
      </w:r>
    </w:p>
    <w:p w:rsidR="00B317E3" w:rsidRDefault="00B317E3">
      <w:pPr>
        <w:rPr>
          <w:rFonts w:ascii="Times New Roman" w:hAnsi="Times New Roman" w:cs="Times New Roman"/>
          <w:b/>
          <w:sz w:val="24"/>
          <w:szCs w:val="24"/>
        </w:rPr>
      </w:pPr>
    </w:p>
    <w:p w:rsidR="00B317E3" w:rsidRDefault="008153C1">
      <w:pPr>
        <w:rPr>
          <w:rFonts w:ascii="Times New Roman" w:hAnsi="Times New Roman" w:cs="Times New Roman"/>
          <w:b/>
          <w:sz w:val="24"/>
          <w:szCs w:val="24"/>
        </w:rPr>
      </w:pPr>
      <w:r>
        <w:rPr>
          <w:rFonts w:ascii="Times New Roman" w:hAnsi="Times New Roman" w:cs="Times New Roman"/>
          <w:b/>
          <w:sz w:val="24"/>
          <w:szCs w:val="24"/>
        </w:rPr>
        <w:t>Figure 2</w:t>
      </w:r>
    </w:p>
    <w:p w:rsidR="00247922" w:rsidRDefault="00EA3693">
      <w:pPr>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8181975" cy="5352070"/>
            <wp:effectExtent l="1905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8181975" cy="5352070"/>
                    </a:xfrm>
                    <a:prstGeom prst="rect">
                      <a:avLst/>
                    </a:prstGeom>
                    <a:noFill/>
                  </pic:spPr>
                </pic:pic>
              </a:graphicData>
            </a:graphic>
          </wp:inline>
        </w:drawing>
      </w:r>
    </w:p>
    <w:p w:rsidR="00904CE6" w:rsidRDefault="00904CE6">
      <w:pPr>
        <w:rPr>
          <w:rFonts w:ascii="Times New Roman" w:hAnsi="Times New Roman" w:cs="Times New Roman"/>
          <w:b/>
          <w:sz w:val="24"/>
          <w:szCs w:val="24"/>
        </w:rPr>
      </w:pPr>
    </w:p>
    <w:p w:rsidR="00247922" w:rsidRPr="0005041A" w:rsidRDefault="008153C1">
      <w:pPr>
        <w:rPr>
          <w:rFonts w:ascii="Times New Roman" w:hAnsi="Times New Roman" w:cs="Times New Roman"/>
          <w:b/>
          <w:sz w:val="24"/>
          <w:szCs w:val="24"/>
        </w:rPr>
      </w:pPr>
      <w:r w:rsidRPr="0005041A">
        <w:rPr>
          <w:rFonts w:ascii="Times New Roman" w:hAnsi="Times New Roman" w:cs="Times New Roman"/>
          <w:b/>
          <w:sz w:val="24"/>
          <w:szCs w:val="24"/>
        </w:rPr>
        <w:t>Figure 3</w:t>
      </w:r>
    </w:p>
    <w:p w:rsidR="00247922" w:rsidRDefault="00C359F0">
      <w:r>
        <w:rPr>
          <w:noProof/>
          <w:lang w:eastAsia="en-GB"/>
        </w:rPr>
        <w:drawing>
          <wp:inline distT="0" distB="0" distL="0" distR="0">
            <wp:extent cx="8172450" cy="5348147"/>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8175690" cy="5350267"/>
                    </a:xfrm>
                    <a:prstGeom prst="rect">
                      <a:avLst/>
                    </a:prstGeom>
                    <a:noFill/>
                  </pic:spPr>
                </pic:pic>
              </a:graphicData>
            </a:graphic>
          </wp:inline>
        </w:drawing>
      </w:r>
    </w:p>
    <w:p w:rsidR="00A814A0" w:rsidRPr="00944605" w:rsidRDefault="00A814A0">
      <w:pPr>
        <w:rPr>
          <w:rFonts w:ascii="Times New Roman" w:hAnsi="Times New Roman" w:cs="Times New Roman"/>
          <w:b/>
          <w:sz w:val="24"/>
          <w:szCs w:val="24"/>
        </w:rPr>
      </w:pPr>
      <w:r>
        <w:rPr>
          <w:rFonts w:ascii="Times New Roman" w:hAnsi="Times New Roman" w:cs="Times New Roman"/>
          <w:b/>
          <w:sz w:val="24"/>
          <w:szCs w:val="24"/>
        </w:rPr>
        <w:lastRenderedPageBreak/>
        <w:t>Figure 4</w:t>
      </w:r>
    </w:p>
    <w:p w:rsidR="00944605" w:rsidRDefault="00E666CA">
      <w:r>
        <w:rPr>
          <w:noProof/>
          <w:lang w:eastAsia="en-GB"/>
        </w:rPr>
        <w:drawing>
          <wp:inline distT="0" distB="0" distL="0" distR="0">
            <wp:extent cx="8467725" cy="5538986"/>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8471188" cy="5541251"/>
                    </a:xfrm>
                    <a:prstGeom prst="rect">
                      <a:avLst/>
                    </a:prstGeom>
                    <a:noFill/>
                  </pic:spPr>
                </pic:pic>
              </a:graphicData>
            </a:graphic>
          </wp:inline>
        </w:drawing>
      </w:r>
    </w:p>
    <w:p w:rsidR="00023958" w:rsidRDefault="00023958"/>
    <w:p w:rsidR="00023958" w:rsidRPr="00893375" w:rsidRDefault="00023958">
      <w:pPr>
        <w:rPr>
          <w:rFonts w:ascii="Times New Roman" w:hAnsi="Times New Roman" w:cs="Times New Roman"/>
          <w:b/>
          <w:sz w:val="24"/>
          <w:szCs w:val="24"/>
        </w:rPr>
      </w:pPr>
      <w:r w:rsidRPr="00893375">
        <w:rPr>
          <w:rFonts w:ascii="Times New Roman" w:hAnsi="Times New Roman" w:cs="Times New Roman"/>
          <w:b/>
          <w:sz w:val="24"/>
          <w:szCs w:val="24"/>
        </w:rPr>
        <w:t>Figure 5</w:t>
      </w:r>
    </w:p>
    <w:p w:rsidR="00893375" w:rsidRDefault="003F0548">
      <w:pP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en-GB"/>
        </w:rPr>
        <w:drawing>
          <wp:inline distT="0" distB="0" distL="0" distR="0">
            <wp:extent cx="8220075" cy="5376992"/>
            <wp:effectExtent l="19050" t="0" r="952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8223437" cy="5379191"/>
                    </a:xfrm>
                    <a:prstGeom prst="rect">
                      <a:avLst/>
                    </a:prstGeom>
                    <a:noFill/>
                  </pic:spPr>
                </pic:pic>
              </a:graphicData>
            </a:graphic>
          </wp:inline>
        </w:drawing>
      </w:r>
    </w:p>
    <w:p w:rsidR="000D232F" w:rsidRDefault="000D232F">
      <w:pPr>
        <w:rPr>
          <w:rFonts w:ascii="Times New Roman" w:hAnsi="Times New Roman" w:cs="Times New Roman"/>
          <w:b/>
          <w:color w:val="FF0000"/>
          <w:sz w:val="24"/>
          <w:szCs w:val="24"/>
        </w:rPr>
      </w:pPr>
    </w:p>
    <w:p w:rsidR="000D232F" w:rsidRPr="000D232F" w:rsidRDefault="000D232F">
      <w:pPr>
        <w:rPr>
          <w:rFonts w:ascii="Times New Roman" w:hAnsi="Times New Roman" w:cs="Times New Roman"/>
          <w:b/>
          <w:sz w:val="24"/>
          <w:szCs w:val="24"/>
        </w:rPr>
      </w:pPr>
      <w:r w:rsidRPr="000D232F">
        <w:rPr>
          <w:rFonts w:ascii="Times New Roman" w:hAnsi="Times New Roman" w:cs="Times New Roman"/>
          <w:b/>
          <w:sz w:val="24"/>
          <w:szCs w:val="24"/>
        </w:rPr>
        <w:t>Figure 6</w:t>
      </w:r>
    </w:p>
    <w:p w:rsidR="000D232F" w:rsidRDefault="00597A99">
      <w:pP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en-GB"/>
        </w:rPr>
        <w:drawing>
          <wp:inline distT="0" distB="0" distL="0" distR="0">
            <wp:extent cx="8162925" cy="5339609"/>
            <wp:effectExtent l="19050" t="0" r="952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8166264" cy="5341793"/>
                    </a:xfrm>
                    <a:prstGeom prst="rect">
                      <a:avLst/>
                    </a:prstGeom>
                    <a:noFill/>
                  </pic:spPr>
                </pic:pic>
              </a:graphicData>
            </a:graphic>
          </wp:inline>
        </w:drawing>
      </w:r>
    </w:p>
    <w:p w:rsidR="00A85694" w:rsidRDefault="00A85694">
      <w:pPr>
        <w:rPr>
          <w:rFonts w:ascii="Times New Roman" w:hAnsi="Times New Roman" w:cs="Times New Roman"/>
          <w:b/>
          <w:color w:val="FF0000"/>
          <w:sz w:val="24"/>
          <w:szCs w:val="24"/>
        </w:rPr>
      </w:pPr>
    </w:p>
    <w:p w:rsidR="00A85694" w:rsidRPr="00A85694" w:rsidRDefault="00A85694">
      <w:pPr>
        <w:rPr>
          <w:rFonts w:ascii="Times New Roman" w:hAnsi="Times New Roman" w:cs="Times New Roman"/>
          <w:b/>
          <w:color w:val="000000" w:themeColor="text1"/>
          <w:sz w:val="24"/>
          <w:szCs w:val="24"/>
        </w:rPr>
      </w:pPr>
      <w:r w:rsidRPr="00A85694">
        <w:rPr>
          <w:rFonts w:ascii="Times New Roman" w:hAnsi="Times New Roman" w:cs="Times New Roman"/>
          <w:b/>
          <w:color w:val="000000" w:themeColor="text1"/>
          <w:sz w:val="24"/>
          <w:szCs w:val="24"/>
        </w:rPr>
        <w:t>Figure 7</w:t>
      </w:r>
    </w:p>
    <w:p w:rsidR="00A85694" w:rsidRDefault="008574AA">
      <w:pP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en-GB"/>
        </w:rPr>
        <w:drawing>
          <wp:inline distT="0" distB="0" distL="0" distR="0">
            <wp:extent cx="8172450" cy="5348147"/>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8172450" cy="5348147"/>
                    </a:xfrm>
                    <a:prstGeom prst="rect">
                      <a:avLst/>
                    </a:prstGeom>
                    <a:noFill/>
                  </pic:spPr>
                </pic:pic>
              </a:graphicData>
            </a:graphic>
          </wp:inline>
        </w:drawing>
      </w:r>
    </w:p>
    <w:p w:rsidR="00A85694" w:rsidRPr="00C672BA" w:rsidRDefault="00A85694">
      <w:pPr>
        <w:rPr>
          <w:rFonts w:ascii="Times New Roman" w:hAnsi="Times New Roman" w:cs="Times New Roman"/>
          <w:b/>
          <w:sz w:val="24"/>
          <w:szCs w:val="24"/>
        </w:rPr>
      </w:pPr>
    </w:p>
    <w:p w:rsidR="000D232F" w:rsidRDefault="00C672BA">
      <w:pPr>
        <w:rPr>
          <w:rFonts w:ascii="Times New Roman" w:hAnsi="Times New Roman" w:cs="Times New Roman"/>
          <w:b/>
          <w:sz w:val="24"/>
          <w:szCs w:val="24"/>
        </w:rPr>
      </w:pPr>
      <w:r w:rsidRPr="00C672BA">
        <w:rPr>
          <w:rFonts w:ascii="Times New Roman" w:hAnsi="Times New Roman" w:cs="Times New Roman"/>
          <w:b/>
          <w:sz w:val="24"/>
          <w:szCs w:val="24"/>
        </w:rPr>
        <w:t>Figure 8</w:t>
      </w:r>
    </w:p>
    <w:p w:rsidR="00C672BA" w:rsidRDefault="00C672BA">
      <w:pPr>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8172450" cy="5345838"/>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8175793" cy="5348024"/>
                    </a:xfrm>
                    <a:prstGeom prst="rect">
                      <a:avLst/>
                    </a:prstGeom>
                    <a:noFill/>
                  </pic:spPr>
                </pic:pic>
              </a:graphicData>
            </a:graphic>
          </wp:inline>
        </w:drawing>
      </w:r>
    </w:p>
    <w:p w:rsidR="00C672BA" w:rsidRDefault="00C672BA">
      <w:pPr>
        <w:rPr>
          <w:rFonts w:ascii="Times New Roman" w:hAnsi="Times New Roman" w:cs="Times New Roman"/>
          <w:b/>
          <w:sz w:val="24"/>
          <w:szCs w:val="24"/>
        </w:rPr>
      </w:pPr>
      <w:r>
        <w:rPr>
          <w:rFonts w:ascii="Times New Roman" w:hAnsi="Times New Roman" w:cs="Times New Roman"/>
          <w:b/>
          <w:sz w:val="24"/>
          <w:szCs w:val="24"/>
        </w:rPr>
        <w:lastRenderedPageBreak/>
        <w:t>Figure 9</w:t>
      </w:r>
    </w:p>
    <w:p w:rsidR="00C672BA" w:rsidRDefault="00C672BA">
      <w:pPr>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8353425" cy="5464219"/>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8356842" cy="5466454"/>
                    </a:xfrm>
                    <a:prstGeom prst="rect">
                      <a:avLst/>
                    </a:prstGeom>
                    <a:noFill/>
                  </pic:spPr>
                </pic:pic>
              </a:graphicData>
            </a:graphic>
          </wp:inline>
        </w:drawing>
      </w:r>
    </w:p>
    <w:p w:rsidR="00C672BA" w:rsidRDefault="00C672BA">
      <w:pPr>
        <w:rPr>
          <w:rFonts w:ascii="Times New Roman" w:hAnsi="Times New Roman" w:cs="Times New Roman"/>
          <w:b/>
          <w:sz w:val="24"/>
          <w:szCs w:val="24"/>
        </w:rPr>
      </w:pPr>
    </w:p>
    <w:p w:rsidR="00C672BA" w:rsidRPr="00C672BA" w:rsidRDefault="00C672BA">
      <w:pPr>
        <w:rPr>
          <w:rFonts w:ascii="Times New Roman" w:hAnsi="Times New Roman" w:cs="Times New Roman"/>
          <w:b/>
          <w:sz w:val="24"/>
          <w:szCs w:val="24"/>
        </w:rPr>
      </w:pPr>
      <w:r>
        <w:rPr>
          <w:rFonts w:ascii="Times New Roman" w:hAnsi="Times New Roman" w:cs="Times New Roman"/>
          <w:b/>
          <w:sz w:val="24"/>
          <w:szCs w:val="24"/>
        </w:rPr>
        <w:t>Figure 10</w:t>
      </w:r>
    </w:p>
    <w:p w:rsidR="00C672BA" w:rsidRDefault="008574AA">
      <w:pP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en-GB"/>
        </w:rPr>
        <w:drawing>
          <wp:inline distT="0" distB="0" distL="0" distR="0">
            <wp:extent cx="8153400" cy="5333377"/>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8163593" cy="5340045"/>
                    </a:xfrm>
                    <a:prstGeom prst="rect">
                      <a:avLst/>
                    </a:prstGeom>
                    <a:noFill/>
                  </pic:spPr>
                </pic:pic>
              </a:graphicData>
            </a:graphic>
          </wp:inline>
        </w:drawing>
      </w:r>
    </w:p>
    <w:p w:rsidR="00C672BA" w:rsidRPr="00563B77" w:rsidRDefault="00563B77">
      <w:pPr>
        <w:rPr>
          <w:rFonts w:ascii="Times New Roman" w:hAnsi="Times New Roman" w:cs="Times New Roman"/>
          <w:b/>
          <w:sz w:val="24"/>
          <w:szCs w:val="24"/>
        </w:rPr>
      </w:pPr>
      <w:r w:rsidRPr="00563B77">
        <w:rPr>
          <w:rFonts w:ascii="Times New Roman" w:hAnsi="Times New Roman" w:cs="Times New Roman"/>
          <w:b/>
          <w:sz w:val="24"/>
          <w:szCs w:val="24"/>
        </w:rPr>
        <w:lastRenderedPageBreak/>
        <w:t>Figure 11</w:t>
      </w:r>
    </w:p>
    <w:p w:rsidR="00C672BA" w:rsidRDefault="00794EAA">
      <w:pP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en-GB"/>
        </w:rPr>
        <w:drawing>
          <wp:inline distT="0" distB="0" distL="0" distR="0">
            <wp:extent cx="8153400" cy="5335681"/>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8153400" cy="5335681"/>
                    </a:xfrm>
                    <a:prstGeom prst="rect">
                      <a:avLst/>
                    </a:prstGeom>
                    <a:noFill/>
                  </pic:spPr>
                </pic:pic>
              </a:graphicData>
            </a:graphic>
          </wp:inline>
        </w:drawing>
      </w:r>
    </w:p>
    <w:p w:rsidR="00CD14AE" w:rsidRDefault="00CD14AE">
      <w:pPr>
        <w:rPr>
          <w:rFonts w:ascii="Times New Roman" w:hAnsi="Times New Roman" w:cs="Times New Roman"/>
          <w:b/>
          <w:color w:val="FF0000"/>
          <w:sz w:val="24"/>
          <w:szCs w:val="24"/>
        </w:rPr>
      </w:pPr>
    </w:p>
    <w:p w:rsidR="00CD14AE" w:rsidRPr="00CD14AE" w:rsidRDefault="00CD14AE">
      <w:pPr>
        <w:rPr>
          <w:rFonts w:ascii="Times New Roman" w:hAnsi="Times New Roman" w:cs="Times New Roman"/>
          <w:b/>
          <w:sz w:val="24"/>
          <w:szCs w:val="24"/>
        </w:rPr>
      </w:pPr>
      <w:r w:rsidRPr="00CD14AE">
        <w:rPr>
          <w:rFonts w:ascii="Times New Roman" w:hAnsi="Times New Roman" w:cs="Times New Roman"/>
          <w:b/>
          <w:sz w:val="24"/>
          <w:szCs w:val="24"/>
        </w:rPr>
        <w:lastRenderedPageBreak/>
        <w:t>Figure 12</w:t>
      </w:r>
    </w:p>
    <w:p w:rsidR="00CD14AE" w:rsidRDefault="00CD14AE">
      <w:pP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en-GB"/>
        </w:rPr>
        <w:drawing>
          <wp:inline distT="0" distB="0" distL="0" distR="0">
            <wp:extent cx="8382000" cy="5485279"/>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8382000" cy="5485279"/>
                    </a:xfrm>
                    <a:prstGeom prst="rect">
                      <a:avLst/>
                    </a:prstGeom>
                    <a:noFill/>
                  </pic:spPr>
                </pic:pic>
              </a:graphicData>
            </a:graphic>
          </wp:inline>
        </w:drawing>
      </w:r>
    </w:p>
    <w:p w:rsidR="00CD14AE" w:rsidRPr="007F7D97" w:rsidRDefault="007F7D97">
      <w:pPr>
        <w:rPr>
          <w:rFonts w:ascii="Times New Roman" w:hAnsi="Times New Roman" w:cs="Times New Roman"/>
          <w:b/>
          <w:sz w:val="24"/>
          <w:szCs w:val="24"/>
        </w:rPr>
      </w:pPr>
      <w:r w:rsidRPr="007F7D97">
        <w:rPr>
          <w:rFonts w:ascii="Times New Roman" w:hAnsi="Times New Roman" w:cs="Times New Roman"/>
          <w:b/>
          <w:sz w:val="24"/>
          <w:szCs w:val="24"/>
        </w:rPr>
        <w:lastRenderedPageBreak/>
        <w:t>Figure 13</w:t>
      </w:r>
    </w:p>
    <w:p w:rsidR="007F7D97" w:rsidRDefault="007F7D97">
      <w:pPr>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en-GB"/>
        </w:rPr>
        <w:drawing>
          <wp:inline distT="0" distB="0" distL="0" distR="0">
            <wp:extent cx="8239125" cy="5389452"/>
            <wp:effectExtent l="19050" t="0" r="9525"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8242495" cy="5391656"/>
                    </a:xfrm>
                    <a:prstGeom prst="rect">
                      <a:avLst/>
                    </a:prstGeom>
                    <a:noFill/>
                  </pic:spPr>
                </pic:pic>
              </a:graphicData>
            </a:graphic>
          </wp:inline>
        </w:drawing>
      </w:r>
    </w:p>
    <w:p w:rsidR="00CD14AE" w:rsidRDefault="00CD14AE">
      <w:pPr>
        <w:rPr>
          <w:rFonts w:ascii="Times New Roman" w:hAnsi="Times New Roman" w:cs="Times New Roman"/>
          <w:b/>
          <w:color w:val="FF0000"/>
          <w:sz w:val="24"/>
          <w:szCs w:val="24"/>
        </w:rPr>
      </w:pPr>
    </w:p>
    <w:p w:rsidR="000D232F" w:rsidRPr="00794EAA" w:rsidRDefault="00794EAA">
      <w:pPr>
        <w:rPr>
          <w:rFonts w:ascii="Times New Roman" w:hAnsi="Times New Roman" w:cs="Times New Roman"/>
          <w:b/>
          <w:sz w:val="24"/>
          <w:szCs w:val="24"/>
        </w:rPr>
      </w:pPr>
      <w:r w:rsidRPr="00794EAA">
        <w:rPr>
          <w:rFonts w:ascii="Times New Roman" w:hAnsi="Times New Roman" w:cs="Times New Roman"/>
          <w:b/>
          <w:sz w:val="24"/>
          <w:szCs w:val="24"/>
        </w:rPr>
        <w:t>Figure 14</w:t>
      </w:r>
    </w:p>
    <w:p w:rsidR="007A0D49" w:rsidRDefault="00565DC7">
      <w:r>
        <w:rPr>
          <w:noProof/>
          <w:lang w:eastAsia="en-GB"/>
        </w:rPr>
        <w:drawing>
          <wp:inline distT="0" distB="0" distL="0" distR="0">
            <wp:extent cx="7943850" cy="5198549"/>
            <wp:effectExtent l="1905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7943850" cy="5198549"/>
                    </a:xfrm>
                    <a:prstGeom prst="rect">
                      <a:avLst/>
                    </a:prstGeom>
                    <a:noFill/>
                  </pic:spPr>
                </pic:pic>
              </a:graphicData>
            </a:graphic>
          </wp:inline>
        </w:drawing>
      </w:r>
    </w:p>
    <w:p w:rsidR="007A0D49" w:rsidRPr="00794EAA" w:rsidRDefault="007A0D49"/>
    <w:p w:rsidR="006D46EB" w:rsidRPr="00794EAA" w:rsidRDefault="00944605">
      <w:pPr>
        <w:rPr>
          <w:rFonts w:ascii="Times New Roman" w:hAnsi="Times New Roman" w:cs="Times New Roman"/>
          <w:b/>
          <w:sz w:val="24"/>
          <w:szCs w:val="24"/>
        </w:rPr>
      </w:pPr>
      <w:r w:rsidRPr="00794EAA">
        <w:rPr>
          <w:rFonts w:ascii="Times New Roman" w:hAnsi="Times New Roman" w:cs="Times New Roman"/>
          <w:b/>
          <w:sz w:val="24"/>
          <w:szCs w:val="24"/>
        </w:rPr>
        <w:lastRenderedPageBreak/>
        <w:t xml:space="preserve">Figure </w:t>
      </w:r>
      <w:r w:rsidR="00794EAA" w:rsidRPr="00794EAA">
        <w:rPr>
          <w:rFonts w:ascii="Times New Roman" w:hAnsi="Times New Roman" w:cs="Times New Roman"/>
          <w:b/>
          <w:sz w:val="24"/>
          <w:szCs w:val="24"/>
        </w:rPr>
        <w:t>15</w:t>
      </w:r>
    </w:p>
    <w:p w:rsidR="006D46EB" w:rsidRDefault="00794EAA">
      <w:r>
        <w:rPr>
          <w:noProof/>
          <w:lang w:eastAsia="en-GB"/>
        </w:rPr>
        <w:drawing>
          <wp:inline distT="0" distB="0" distL="0" distR="0">
            <wp:extent cx="8179940" cy="5353050"/>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8180159" cy="5353193"/>
                    </a:xfrm>
                    <a:prstGeom prst="rect">
                      <a:avLst/>
                    </a:prstGeom>
                    <a:noFill/>
                  </pic:spPr>
                </pic:pic>
              </a:graphicData>
            </a:graphic>
          </wp:inline>
        </w:drawing>
      </w:r>
    </w:p>
    <w:p w:rsidR="006D46EB" w:rsidRDefault="006D46EB"/>
    <w:p w:rsidR="00035832" w:rsidRDefault="007B6BF8">
      <w:pPr>
        <w:rPr>
          <w:rFonts w:ascii="Times New Roman" w:hAnsi="Times New Roman" w:cs="Times New Roman"/>
          <w:noProof/>
          <w:sz w:val="24"/>
          <w:szCs w:val="24"/>
          <w:lang w:eastAsia="en-GB"/>
        </w:rPr>
      </w:pPr>
      <w:r>
        <w:rPr>
          <w:rFonts w:ascii="Times New Roman" w:hAnsi="Times New Roman" w:cs="Times New Roman"/>
          <w:b/>
          <w:sz w:val="24"/>
          <w:szCs w:val="24"/>
        </w:rPr>
        <w:lastRenderedPageBreak/>
        <w:t>Fig</w:t>
      </w:r>
      <w:r w:rsidR="00C256B0">
        <w:rPr>
          <w:rFonts w:ascii="Times New Roman" w:hAnsi="Times New Roman" w:cs="Times New Roman"/>
          <w:b/>
          <w:sz w:val="24"/>
          <w:szCs w:val="24"/>
        </w:rPr>
        <w:t xml:space="preserve">ure </w:t>
      </w:r>
      <w:r>
        <w:rPr>
          <w:rFonts w:ascii="Times New Roman" w:hAnsi="Times New Roman" w:cs="Times New Roman"/>
          <w:b/>
          <w:sz w:val="24"/>
          <w:szCs w:val="24"/>
        </w:rPr>
        <w:t>16</w:t>
      </w:r>
    </w:p>
    <w:p w:rsidR="00EA3693" w:rsidRDefault="00EA3693">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8220075" cy="5376991"/>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8229154" cy="5382930"/>
                    </a:xfrm>
                    <a:prstGeom prst="rect">
                      <a:avLst/>
                    </a:prstGeom>
                    <a:noFill/>
                  </pic:spPr>
                </pic:pic>
              </a:graphicData>
            </a:graphic>
          </wp:inline>
        </w:drawing>
      </w:r>
    </w:p>
    <w:p w:rsidR="00035832" w:rsidRPr="002D0541" w:rsidRDefault="00035832">
      <w:pPr>
        <w:rPr>
          <w:rFonts w:ascii="Times New Roman" w:hAnsi="Times New Roman" w:cs="Times New Roman"/>
          <w:sz w:val="24"/>
          <w:szCs w:val="24"/>
        </w:rPr>
      </w:pPr>
    </w:p>
    <w:p w:rsidR="00F278E7" w:rsidRPr="0093774F" w:rsidRDefault="00F27AF5">
      <w:pPr>
        <w:rPr>
          <w:rFonts w:ascii="Times New Roman" w:hAnsi="Times New Roman" w:cs="Times New Roman"/>
          <w:b/>
          <w:sz w:val="24"/>
          <w:szCs w:val="24"/>
        </w:rPr>
      </w:pPr>
      <w:r w:rsidRPr="0093774F">
        <w:rPr>
          <w:rFonts w:ascii="Times New Roman" w:hAnsi="Times New Roman" w:cs="Times New Roman"/>
          <w:b/>
          <w:sz w:val="24"/>
          <w:szCs w:val="24"/>
        </w:rPr>
        <w:lastRenderedPageBreak/>
        <w:t>Figure 1</w:t>
      </w:r>
      <w:r w:rsidR="0093774F">
        <w:rPr>
          <w:rFonts w:ascii="Times New Roman" w:hAnsi="Times New Roman" w:cs="Times New Roman"/>
          <w:b/>
          <w:sz w:val="24"/>
          <w:szCs w:val="24"/>
        </w:rPr>
        <w:t>7</w:t>
      </w:r>
    </w:p>
    <w:p w:rsidR="00F27AF5" w:rsidRDefault="0093774F">
      <w:r>
        <w:rPr>
          <w:noProof/>
          <w:lang w:eastAsia="en-GB"/>
        </w:rPr>
        <w:drawing>
          <wp:inline distT="0" distB="0" distL="0" distR="0">
            <wp:extent cx="8427377" cy="5514975"/>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8428546" cy="5515740"/>
                    </a:xfrm>
                    <a:prstGeom prst="rect">
                      <a:avLst/>
                    </a:prstGeom>
                    <a:noFill/>
                  </pic:spPr>
                </pic:pic>
              </a:graphicData>
            </a:graphic>
          </wp:inline>
        </w:drawing>
      </w:r>
    </w:p>
    <w:p w:rsidR="00FD1172" w:rsidRDefault="00FD1172">
      <w:pPr>
        <w:rPr>
          <w:rFonts w:ascii="Times New Roman" w:hAnsi="Times New Roman" w:cs="Times New Roman"/>
          <w:b/>
          <w:sz w:val="24"/>
          <w:szCs w:val="24"/>
        </w:rPr>
        <w:sectPr w:rsidR="00FD1172" w:rsidSect="007D0CBE">
          <w:pgSz w:w="16838" w:h="11906" w:orient="landscape"/>
          <w:pgMar w:top="1440" w:right="1440" w:bottom="1440" w:left="1440" w:header="708" w:footer="708" w:gutter="0"/>
          <w:cols w:space="708"/>
          <w:docGrid w:linePitch="360"/>
        </w:sectPr>
      </w:pPr>
    </w:p>
    <w:p w:rsidR="00350DCA" w:rsidRPr="00DB348C" w:rsidRDefault="00350DCA" w:rsidP="00350DCA">
      <w:pPr>
        <w:rPr>
          <w:rFonts w:ascii="Times New Roman" w:hAnsi="Times New Roman" w:cs="Times New Roman"/>
          <w:b/>
        </w:rPr>
      </w:pPr>
      <w:r w:rsidRPr="00DB348C">
        <w:rPr>
          <w:rFonts w:ascii="Times New Roman" w:hAnsi="Times New Roman" w:cs="Times New Roman"/>
          <w:b/>
        </w:rPr>
        <w:lastRenderedPageBreak/>
        <w:t xml:space="preserve">APPENDIX: Methodological issues </w:t>
      </w:r>
    </w:p>
    <w:p w:rsidR="00350DCA" w:rsidRPr="00DB348C" w:rsidRDefault="00350DCA" w:rsidP="00350DCA">
      <w:pPr>
        <w:rPr>
          <w:rFonts w:ascii="Times New Roman" w:hAnsi="Times New Roman" w:cs="Times New Roman"/>
        </w:rPr>
      </w:pPr>
    </w:p>
    <w:p w:rsidR="00350DCA" w:rsidRPr="00DB348C" w:rsidRDefault="00350DCA" w:rsidP="00350DCA">
      <w:pPr>
        <w:rPr>
          <w:rFonts w:ascii="Times New Roman" w:hAnsi="Times New Roman" w:cs="Times New Roman"/>
        </w:rPr>
      </w:pPr>
      <w:r w:rsidRPr="00DB348C">
        <w:rPr>
          <w:rFonts w:ascii="Times New Roman" w:hAnsi="Times New Roman" w:cs="Times New Roman"/>
        </w:rPr>
        <w:t>The basic concept of the DWP’s statistics on sanction decisions is that each sanction case appears only once in the database, and is given its latest status and attributed to the date of the latest decision on the case. So, for instance, if a decision is made in January 2014 to sanction someone, this decision is reconsidered (‘reviewed’) in March 2014 with an outcome unfavourable to the claimant and is heard on appeal by a Tribunal in September 2014 with a decision favourable to the claimant, then:</w:t>
      </w:r>
    </w:p>
    <w:p w:rsidR="00350DCA" w:rsidRPr="00DB348C" w:rsidRDefault="00350DCA" w:rsidP="00350DCA">
      <w:pPr>
        <w:pStyle w:val="ListParagraph"/>
        <w:numPr>
          <w:ilvl w:val="0"/>
          <w:numId w:val="1"/>
        </w:numPr>
        <w:rPr>
          <w:rFonts w:ascii="Times New Roman" w:hAnsi="Times New Roman" w:cs="Times New Roman"/>
        </w:rPr>
      </w:pPr>
      <w:r w:rsidRPr="00DB348C">
        <w:rPr>
          <w:rFonts w:ascii="Times New Roman" w:hAnsi="Times New Roman" w:cs="Times New Roman"/>
        </w:rPr>
        <w:t xml:space="preserve"> it appears in the statistics for the first time in January 2014 as an adverse decision </w:t>
      </w:r>
    </w:p>
    <w:p w:rsidR="00350DCA" w:rsidRPr="00DB348C" w:rsidRDefault="00350DCA" w:rsidP="00350DCA">
      <w:pPr>
        <w:pStyle w:val="ListParagraph"/>
        <w:numPr>
          <w:ilvl w:val="0"/>
          <w:numId w:val="1"/>
        </w:numPr>
        <w:rPr>
          <w:rFonts w:ascii="Times New Roman" w:hAnsi="Times New Roman" w:cs="Times New Roman"/>
        </w:rPr>
      </w:pPr>
      <w:r w:rsidRPr="00DB348C">
        <w:rPr>
          <w:rFonts w:ascii="Times New Roman" w:hAnsi="Times New Roman" w:cs="Times New Roman"/>
        </w:rPr>
        <w:t>in March 2014 it changes its status to a reconsidered adverse decision and moves month to be with all the other cases where the latest decision has been made in March 2014</w:t>
      </w:r>
    </w:p>
    <w:p w:rsidR="00350DCA" w:rsidRPr="00DB348C" w:rsidRDefault="00350DCA" w:rsidP="00350DCA">
      <w:pPr>
        <w:pStyle w:val="ListParagraph"/>
        <w:numPr>
          <w:ilvl w:val="0"/>
          <w:numId w:val="1"/>
        </w:numPr>
        <w:rPr>
          <w:rFonts w:ascii="Times New Roman" w:hAnsi="Times New Roman" w:cs="Times New Roman"/>
        </w:rPr>
      </w:pPr>
      <w:proofErr w:type="gramStart"/>
      <w:r w:rsidRPr="00DB348C">
        <w:rPr>
          <w:rFonts w:ascii="Times New Roman" w:hAnsi="Times New Roman" w:cs="Times New Roman"/>
        </w:rPr>
        <w:t>in</w:t>
      </w:r>
      <w:proofErr w:type="gramEnd"/>
      <w:r w:rsidRPr="00DB348C">
        <w:rPr>
          <w:rFonts w:ascii="Times New Roman" w:hAnsi="Times New Roman" w:cs="Times New Roman"/>
        </w:rPr>
        <w:t xml:space="preserve"> September 2014 it changes its status again to an appealed non-adverse decision, and moves month again to be with all the other cases where the latest decision has been made in September 2014.</w:t>
      </w:r>
    </w:p>
    <w:p w:rsidR="00350DCA" w:rsidRPr="00DB348C" w:rsidRDefault="00350DCA" w:rsidP="00350DCA">
      <w:pPr>
        <w:rPr>
          <w:rFonts w:ascii="Times New Roman" w:hAnsi="Times New Roman" w:cs="Times New Roman"/>
        </w:rPr>
      </w:pPr>
    </w:p>
    <w:p w:rsidR="00350DCA" w:rsidRPr="00DB348C" w:rsidRDefault="00350DCA" w:rsidP="00350DCA">
      <w:pPr>
        <w:rPr>
          <w:rFonts w:ascii="Times New Roman" w:hAnsi="Times New Roman" w:cs="Times New Roman"/>
        </w:rPr>
      </w:pPr>
      <w:r w:rsidRPr="00DB348C">
        <w:rPr>
          <w:rFonts w:ascii="Times New Roman" w:hAnsi="Times New Roman" w:cs="Times New Roman"/>
        </w:rPr>
        <w:t xml:space="preserve">This should be borne in mind when considering any of the figures on sanctions decisions (as opposed to the figures on sanctioned individuals, which raise different issues). It means, for instance, that the sanction decisions which are shown as having appeal decisions favourable to the claimant made in March 2014 were originally made many months earlier, probably at least 6 months. Reconsideration decisions are normally made much closer to the original decision, but will probably usually be made a month or two later. The statistics are not published until a minimum of about 5 months after the original decision, and therefore most reconsidered decisions will already show their final outcome, but many appealed decisions will change their outcome subsequently to first publication. Overall, since only around one third of </w:t>
      </w:r>
      <w:r w:rsidR="004A6A36" w:rsidRPr="00DB348C">
        <w:rPr>
          <w:rFonts w:ascii="Times New Roman" w:hAnsi="Times New Roman" w:cs="Times New Roman"/>
        </w:rPr>
        <w:t xml:space="preserve">JSA </w:t>
      </w:r>
      <w:r w:rsidRPr="00DB348C">
        <w:rPr>
          <w:rFonts w:ascii="Times New Roman" w:hAnsi="Times New Roman" w:cs="Times New Roman"/>
        </w:rPr>
        <w:t xml:space="preserve">claimants </w:t>
      </w:r>
      <w:r w:rsidR="00EA09AC" w:rsidRPr="00DB348C">
        <w:rPr>
          <w:rFonts w:ascii="Times New Roman" w:hAnsi="Times New Roman" w:cs="Times New Roman"/>
        </w:rPr>
        <w:t xml:space="preserve">(40% for ESA) </w:t>
      </w:r>
      <w:r w:rsidRPr="00DB348C">
        <w:rPr>
          <w:rFonts w:ascii="Times New Roman" w:hAnsi="Times New Roman" w:cs="Times New Roman"/>
        </w:rPr>
        <w:t xml:space="preserve">ask for reconsideration and 3 per cent </w:t>
      </w:r>
      <w:r w:rsidR="00EA09AC" w:rsidRPr="00DB348C">
        <w:rPr>
          <w:rFonts w:ascii="Times New Roman" w:hAnsi="Times New Roman" w:cs="Times New Roman"/>
        </w:rPr>
        <w:t xml:space="preserve">(1 per cent for ESA) </w:t>
      </w:r>
      <w:r w:rsidRPr="00DB348C">
        <w:rPr>
          <w:rFonts w:ascii="Times New Roman" w:hAnsi="Times New Roman" w:cs="Times New Roman"/>
        </w:rPr>
        <w:t>appeal to a Tribunal, the effect of these issues is relatively small, but in general it is best to avoid putting too much weight on figures for individual months. The focus should be on trends.</w:t>
      </w:r>
    </w:p>
    <w:p w:rsidR="00350DCA" w:rsidRPr="00DB348C" w:rsidRDefault="00350DCA" w:rsidP="00350DCA">
      <w:pPr>
        <w:rPr>
          <w:rFonts w:ascii="Times New Roman" w:hAnsi="Times New Roman" w:cs="Times New Roman"/>
        </w:rPr>
      </w:pPr>
    </w:p>
    <w:p w:rsidR="00350DCA" w:rsidRPr="00DB348C" w:rsidRDefault="00350DCA" w:rsidP="00350DCA">
      <w:pPr>
        <w:rPr>
          <w:rFonts w:ascii="Times New Roman" w:eastAsia="Times New Roman" w:hAnsi="Times New Roman" w:cs="Times New Roman"/>
          <w:b/>
          <w:lang w:eastAsia="en-GB"/>
        </w:rPr>
      </w:pPr>
      <w:r w:rsidRPr="00DB348C">
        <w:rPr>
          <w:rFonts w:ascii="Times New Roman" w:eastAsia="Times New Roman" w:hAnsi="Times New Roman" w:cs="Times New Roman"/>
          <w:b/>
          <w:lang w:eastAsia="en-GB"/>
        </w:rPr>
        <w:t>Omission of the results of JSA and ESA mandatory reconsiderations</w:t>
      </w:r>
    </w:p>
    <w:p w:rsidR="00350DCA" w:rsidRPr="00DB348C" w:rsidRDefault="00350DCA" w:rsidP="00350DCA">
      <w:pPr>
        <w:rPr>
          <w:rFonts w:ascii="Times New Roman" w:eastAsia="Times New Roman" w:hAnsi="Times New Roman" w:cs="Times New Roman"/>
          <w:lang w:eastAsia="en-GB"/>
        </w:rPr>
      </w:pPr>
    </w:p>
    <w:p w:rsidR="00350DCA" w:rsidRPr="00DB348C" w:rsidRDefault="00350DCA" w:rsidP="00350DCA">
      <w:pPr>
        <w:rPr>
          <w:rFonts w:ascii="Times New Roman" w:eastAsia="Times New Roman" w:hAnsi="Times New Roman" w:cs="Times New Roman"/>
          <w:lang w:eastAsia="en-GB"/>
        </w:rPr>
      </w:pPr>
      <w:r w:rsidRPr="00DB348C">
        <w:rPr>
          <w:rFonts w:ascii="Times New Roman" w:eastAsia="Times New Roman" w:hAnsi="Times New Roman" w:cs="Times New Roman"/>
          <w:lang w:eastAsia="en-GB"/>
        </w:rPr>
        <w:t xml:space="preserve">Since </w:t>
      </w:r>
      <w:r w:rsidR="0079765B" w:rsidRPr="00DB348C">
        <w:rPr>
          <w:rFonts w:ascii="Times New Roman" w:eastAsia="Times New Roman" w:hAnsi="Times New Roman" w:cs="Times New Roman"/>
          <w:lang w:eastAsia="en-GB"/>
        </w:rPr>
        <w:t xml:space="preserve">28 </w:t>
      </w:r>
      <w:r w:rsidRPr="00DB348C">
        <w:rPr>
          <w:rFonts w:ascii="Times New Roman" w:eastAsia="Times New Roman" w:hAnsi="Times New Roman" w:cs="Times New Roman"/>
          <w:lang w:eastAsia="en-GB"/>
        </w:rPr>
        <w:t>October 201</w:t>
      </w:r>
      <w:r w:rsidR="0079765B" w:rsidRPr="00DB348C">
        <w:rPr>
          <w:rFonts w:ascii="Times New Roman" w:eastAsia="Times New Roman" w:hAnsi="Times New Roman" w:cs="Times New Roman"/>
          <w:lang w:eastAsia="en-GB"/>
        </w:rPr>
        <w:t>3</w:t>
      </w:r>
      <w:r w:rsidRPr="00DB348C">
        <w:rPr>
          <w:rFonts w:ascii="Times New Roman" w:eastAsia="Times New Roman" w:hAnsi="Times New Roman" w:cs="Times New Roman"/>
          <w:lang w:eastAsia="en-GB"/>
        </w:rPr>
        <w:t xml:space="preserve">, sanctioned JSA and ESA claimants have not been allowed to appeal to an independent Tribunal without first making an informal appeal to the DWP itself (a ‘mandatory reconsideration’ or ‘decision review’). Previously they could go directly to a Tribunal if they chose to do so. </w:t>
      </w:r>
    </w:p>
    <w:p w:rsidR="00350DCA" w:rsidRPr="00DB348C" w:rsidRDefault="00350DCA" w:rsidP="00350DCA">
      <w:pPr>
        <w:rPr>
          <w:rFonts w:ascii="Times New Roman" w:eastAsia="Times New Roman" w:hAnsi="Times New Roman" w:cs="Times New Roman"/>
          <w:lang w:eastAsia="en-GB"/>
        </w:rPr>
      </w:pPr>
    </w:p>
    <w:p w:rsidR="00AE643F" w:rsidRDefault="00350DCA" w:rsidP="00AE643F">
      <w:pPr>
        <w:rPr>
          <w:rFonts w:ascii="Times New Roman" w:eastAsia="Times New Roman" w:hAnsi="Times New Roman" w:cs="Times New Roman"/>
          <w:lang w:eastAsia="en-GB"/>
        </w:rPr>
      </w:pPr>
      <w:r w:rsidRPr="00DB348C">
        <w:rPr>
          <w:rFonts w:ascii="Times New Roman" w:eastAsia="Times New Roman" w:hAnsi="Times New Roman" w:cs="Times New Roman"/>
          <w:lang w:eastAsia="en-GB"/>
        </w:rPr>
        <w:t xml:space="preserve">The </w:t>
      </w:r>
      <w:r w:rsidR="00B04427">
        <w:rPr>
          <w:rFonts w:ascii="Times New Roman" w:eastAsia="Times New Roman" w:hAnsi="Times New Roman" w:cs="Times New Roman"/>
          <w:lang w:eastAsia="en-GB"/>
        </w:rPr>
        <w:t>November</w:t>
      </w:r>
      <w:r w:rsidRPr="00DB348C">
        <w:rPr>
          <w:rFonts w:ascii="Times New Roman" w:eastAsia="Times New Roman" w:hAnsi="Times New Roman" w:cs="Times New Roman"/>
          <w:lang w:eastAsia="en-GB"/>
        </w:rPr>
        <w:t xml:space="preserve"> 2014 DWP </w:t>
      </w:r>
      <w:r w:rsidRPr="00DB348C">
        <w:rPr>
          <w:rFonts w:ascii="Times New Roman" w:eastAsia="Times New Roman" w:hAnsi="Times New Roman" w:cs="Times New Roman"/>
          <w:i/>
          <w:lang w:eastAsia="en-GB"/>
        </w:rPr>
        <w:t>Statistical Summary</w:t>
      </w:r>
      <w:r w:rsidR="00B04427">
        <w:rPr>
          <w:rFonts w:ascii="Times New Roman" w:eastAsia="Times New Roman" w:hAnsi="Times New Roman" w:cs="Times New Roman"/>
          <w:lang w:eastAsia="en-GB"/>
        </w:rPr>
        <w:t xml:space="preserve">, p.34 </w:t>
      </w:r>
      <w:r w:rsidRPr="00DB348C">
        <w:rPr>
          <w:rFonts w:ascii="Times New Roman" w:eastAsia="Times New Roman" w:hAnsi="Times New Roman" w:cs="Times New Roman"/>
          <w:lang w:eastAsia="en-GB"/>
        </w:rPr>
        <w:t>explains that ‘mandatory reconsiderations’ are recorded on a separate administrative system, and therefore the</w:t>
      </w:r>
      <w:r w:rsidR="00EA09AC" w:rsidRPr="00DB348C">
        <w:rPr>
          <w:rFonts w:ascii="Times New Roman" w:eastAsia="Times New Roman" w:hAnsi="Times New Roman" w:cs="Times New Roman"/>
          <w:lang w:eastAsia="en-GB"/>
        </w:rPr>
        <w:t>ir</w:t>
      </w:r>
      <w:r w:rsidRPr="00DB348C">
        <w:rPr>
          <w:rFonts w:ascii="Times New Roman" w:eastAsia="Times New Roman" w:hAnsi="Times New Roman" w:cs="Times New Roman"/>
          <w:lang w:eastAsia="en-GB"/>
        </w:rPr>
        <w:t xml:space="preserve"> results are not being reflected in the main sanctions statistics, although where a case subsequently receives a Tribunal decision, this will be included. What this means is that where sanctions have been overturned on reconsideration, this is not showing up in the sanctions statistics, which continue to show these cases as ‘adverse decisions’. Therefore while the numbers of originally adverse decisions are correctly shown, the number remaining adverse after reconsideration is being overstated.</w:t>
      </w:r>
      <w:r w:rsidR="00AE643F" w:rsidRPr="00AE643F">
        <w:rPr>
          <w:rFonts w:ascii="Times New Roman" w:eastAsia="Times New Roman" w:hAnsi="Times New Roman" w:cs="Times New Roman"/>
          <w:lang w:eastAsia="en-GB"/>
        </w:rPr>
        <w:t xml:space="preserve"> </w:t>
      </w:r>
    </w:p>
    <w:p w:rsidR="00AE643F" w:rsidRDefault="00AE643F" w:rsidP="00AE643F">
      <w:pPr>
        <w:rPr>
          <w:rFonts w:ascii="Times New Roman" w:eastAsia="Times New Roman" w:hAnsi="Times New Roman" w:cs="Times New Roman"/>
          <w:lang w:eastAsia="en-GB"/>
        </w:rPr>
      </w:pPr>
    </w:p>
    <w:p w:rsidR="00AE643F" w:rsidRPr="00DB348C" w:rsidRDefault="00AE643F" w:rsidP="00AE643F">
      <w:pPr>
        <w:rPr>
          <w:rFonts w:ascii="Times New Roman" w:eastAsia="Times New Roman" w:hAnsi="Times New Roman" w:cs="Times New Roman"/>
          <w:lang w:eastAsia="en-GB"/>
        </w:rPr>
      </w:pPr>
      <w:r>
        <w:rPr>
          <w:rFonts w:ascii="Times New Roman" w:eastAsia="Times New Roman" w:hAnsi="Times New Roman" w:cs="Times New Roman"/>
          <w:lang w:eastAsia="en-GB"/>
        </w:rPr>
        <w:t>T</w:t>
      </w:r>
      <w:r w:rsidRPr="00DB348C">
        <w:rPr>
          <w:rFonts w:ascii="Times New Roman" w:eastAsia="Times New Roman" w:hAnsi="Times New Roman" w:cs="Times New Roman"/>
          <w:lang w:eastAsia="en-GB"/>
        </w:rPr>
        <w:t xml:space="preserve">his effect is not very large. </w:t>
      </w:r>
      <w:r w:rsidR="00303A41">
        <w:rPr>
          <w:rFonts w:ascii="Times New Roman" w:eastAsia="Times New Roman" w:hAnsi="Times New Roman" w:cs="Times New Roman"/>
          <w:lang w:eastAsia="en-GB"/>
        </w:rPr>
        <w:t xml:space="preserve">The </w:t>
      </w:r>
      <w:r w:rsidR="00303A41" w:rsidRPr="00DB348C">
        <w:rPr>
          <w:rFonts w:ascii="Times New Roman" w:eastAsia="Times New Roman" w:hAnsi="Times New Roman" w:cs="Times New Roman"/>
          <w:i/>
          <w:lang w:eastAsia="en-GB"/>
        </w:rPr>
        <w:t>Statistical Summary</w:t>
      </w:r>
      <w:r w:rsidR="00303A41" w:rsidRPr="00DB348C">
        <w:rPr>
          <w:rFonts w:ascii="Times New Roman" w:eastAsia="Times New Roman" w:hAnsi="Times New Roman" w:cs="Times New Roman"/>
          <w:lang w:eastAsia="en-GB"/>
        </w:rPr>
        <w:t xml:space="preserve"> </w:t>
      </w:r>
      <w:r w:rsidR="00303A41">
        <w:rPr>
          <w:rFonts w:ascii="Times New Roman" w:eastAsia="Times New Roman" w:hAnsi="Times New Roman" w:cs="Times New Roman"/>
          <w:lang w:eastAsia="en-GB"/>
        </w:rPr>
        <w:t xml:space="preserve">estimates it at 2.5%. </w:t>
      </w:r>
      <w:r w:rsidRPr="00DB348C">
        <w:rPr>
          <w:rFonts w:ascii="Times New Roman" w:eastAsia="Times New Roman" w:hAnsi="Times New Roman" w:cs="Times New Roman"/>
          <w:lang w:eastAsia="en-GB"/>
        </w:rPr>
        <w:t xml:space="preserve">There is no completely reliable way of correcting for </w:t>
      </w:r>
      <w:r w:rsidR="00303A41">
        <w:rPr>
          <w:rFonts w:ascii="Times New Roman" w:eastAsia="Times New Roman" w:hAnsi="Times New Roman" w:cs="Times New Roman"/>
          <w:lang w:eastAsia="en-GB"/>
        </w:rPr>
        <w:t>it</w:t>
      </w:r>
      <w:r w:rsidRPr="00DB348C">
        <w:rPr>
          <w:rFonts w:ascii="Times New Roman" w:eastAsia="Times New Roman" w:hAnsi="Times New Roman" w:cs="Times New Roman"/>
          <w:lang w:eastAsia="en-GB"/>
        </w:rPr>
        <w:t xml:space="preserve">. However, in this briefing, more prominence is given to the figures for estimated ‘originally adverse decisions’, i.e. the total number of cases where claimants’ money was stopped, whether or not the sanction was eventually overturned on reconsideration or appeal and the money refunded. These figures are not affected by the missing data on reconsiderations. But because of the differences in timing of the different decisions, explained earlier, these figures are not exactly correct for individual months and should only be used to examine trends. </w:t>
      </w:r>
    </w:p>
    <w:p w:rsidR="00AE643F" w:rsidRPr="00DB348C" w:rsidRDefault="00AE643F" w:rsidP="00AE643F">
      <w:pPr>
        <w:rPr>
          <w:rFonts w:ascii="Times New Roman" w:hAnsi="Times New Roman" w:cs="Times New Roman"/>
        </w:rPr>
      </w:pPr>
    </w:p>
    <w:p w:rsidR="00AE643F" w:rsidRPr="00DB348C" w:rsidRDefault="0075719D" w:rsidP="00AE643F">
      <w:pPr>
        <w:rPr>
          <w:rFonts w:ascii="Times New Roman" w:hAnsi="Times New Roman" w:cs="Times New Roman"/>
        </w:rPr>
      </w:pPr>
      <w:r>
        <w:rPr>
          <w:rFonts w:ascii="Times New Roman" w:hAnsi="Times New Roman" w:cs="Times New Roman"/>
          <w:b/>
        </w:rPr>
        <w:t>S</w:t>
      </w:r>
      <w:r w:rsidR="00AE643F" w:rsidRPr="00DB348C">
        <w:rPr>
          <w:rFonts w:ascii="Times New Roman" w:hAnsi="Times New Roman" w:cs="Times New Roman"/>
          <w:b/>
        </w:rPr>
        <w:t>uccess rates at reconsideration</w:t>
      </w:r>
    </w:p>
    <w:p w:rsidR="00AE643F" w:rsidRPr="00DB348C" w:rsidRDefault="00AE643F" w:rsidP="00AE643F">
      <w:pPr>
        <w:rPr>
          <w:rFonts w:ascii="Times New Roman" w:hAnsi="Times New Roman" w:cs="Times New Roman"/>
        </w:rPr>
      </w:pPr>
    </w:p>
    <w:p w:rsidR="00AE643F" w:rsidRPr="00DB348C" w:rsidRDefault="00AE643F" w:rsidP="00AE643F">
      <w:pPr>
        <w:rPr>
          <w:rFonts w:ascii="Times New Roman" w:hAnsi="Times New Roman" w:cs="Times New Roman"/>
        </w:rPr>
      </w:pPr>
      <w:r w:rsidRPr="00DB348C">
        <w:rPr>
          <w:rFonts w:ascii="Times New Roman" w:hAnsi="Times New Roman" w:cs="Times New Roman"/>
        </w:rPr>
        <w:t>In calculating</w:t>
      </w:r>
      <w:r w:rsidRPr="00DB348C">
        <w:rPr>
          <w:rFonts w:ascii="Times New Roman" w:hAnsi="Times New Roman" w:cs="Times New Roman"/>
          <w:i/>
        </w:rPr>
        <w:t xml:space="preserve"> success rates for reconsiderations</w:t>
      </w:r>
      <w:r w:rsidRPr="00DB348C">
        <w:rPr>
          <w:rFonts w:ascii="Times New Roman" w:hAnsi="Times New Roman" w:cs="Times New Roman"/>
        </w:rPr>
        <w:t xml:space="preserve">, the </w:t>
      </w:r>
      <w:r w:rsidRPr="00DB348C">
        <w:rPr>
          <w:rFonts w:ascii="Times New Roman" w:hAnsi="Times New Roman" w:cs="Times New Roman"/>
          <w:i/>
        </w:rPr>
        <w:t>numerator</w:t>
      </w:r>
      <w:r w:rsidRPr="00DB348C">
        <w:rPr>
          <w:rFonts w:ascii="Times New Roman" w:hAnsi="Times New Roman" w:cs="Times New Roman"/>
        </w:rPr>
        <w:t xml:space="preserve"> is straightforward. It is the number of reconsiderations with a non-adverse decision shown against the month in question.  The </w:t>
      </w:r>
      <w:r w:rsidRPr="00DB348C">
        <w:rPr>
          <w:rFonts w:ascii="Times New Roman" w:hAnsi="Times New Roman" w:cs="Times New Roman"/>
          <w:i/>
        </w:rPr>
        <w:t>denominator</w:t>
      </w:r>
      <w:r w:rsidRPr="00DB348C">
        <w:rPr>
          <w:rFonts w:ascii="Times New Roman" w:hAnsi="Times New Roman" w:cs="Times New Roman"/>
        </w:rPr>
        <w:t xml:space="preserve"> </w:t>
      </w:r>
      <w:r w:rsidRPr="00DB348C">
        <w:rPr>
          <w:rFonts w:ascii="Times New Roman" w:hAnsi="Times New Roman" w:cs="Times New Roman"/>
        </w:rPr>
        <w:lastRenderedPageBreak/>
        <w:t xml:space="preserve">has to take into account the fact that all cases that go to Tribunal appeal, if they were previously reconsidered, will have had an adverse decision at reconsideration. Here it is assumed that all appealed cases were previously reconsidered, and therefore the number of appeals decided in the given month is added to the total of reconsiderations for the given month to make the denominator. </w:t>
      </w:r>
    </w:p>
    <w:p w:rsidR="00AE643F" w:rsidRPr="00DB348C" w:rsidRDefault="00AE643F" w:rsidP="00AE643F">
      <w:pPr>
        <w:rPr>
          <w:rFonts w:ascii="Times New Roman" w:hAnsi="Times New Roman" w:cs="Times New Roman"/>
        </w:rPr>
      </w:pPr>
    </w:p>
    <w:p w:rsidR="00AE643F" w:rsidRPr="004A692D" w:rsidRDefault="00AE643F" w:rsidP="00AE643F">
      <w:pPr>
        <w:rPr>
          <w:rFonts w:ascii="Times New Roman" w:hAnsi="Times New Roman" w:cs="Times New Roman"/>
          <w:b/>
        </w:rPr>
      </w:pPr>
      <w:r w:rsidRPr="004A692D">
        <w:rPr>
          <w:rFonts w:ascii="Times New Roman" w:hAnsi="Times New Roman" w:cs="Times New Roman"/>
          <w:b/>
        </w:rPr>
        <w:t>Data before April 2000</w:t>
      </w:r>
    </w:p>
    <w:p w:rsidR="00AE643F" w:rsidRPr="004A692D" w:rsidRDefault="00AE643F" w:rsidP="00AE643F">
      <w:pPr>
        <w:rPr>
          <w:rFonts w:ascii="Times New Roman" w:hAnsi="Times New Roman" w:cs="Times New Roman"/>
        </w:rPr>
      </w:pPr>
    </w:p>
    <w:p w:rsidR="00AE643F" w:rsidRPr="004A692D" w:rsidRDefault="00AE643F" w:rsidP="00AE643F">
      <w:pPr>
        <w:rPr>
          <w:rFonts w:ascii="Times New Roman" w:hAnsi="Times New Roman" w:cs="Times New Roman"/>
        </w:rPr>
      </w:pPr>
      <w:r w:rsidRPr="004A692D">
        <w:rPr>
          <w:rFonts w:ascii="Times New Roman" w:hAnsi="Times New Roman" w:cs="Times New Roman"/>
        </w:rPr>
        <w:t>The DWP Stat-</w:t>
      </w:r>
      <w:proofErr w:type="spellStart"/>
      <w:r w:rsidRPr="004A692D">
        <w:rPr>
          <w:rFonts w:ascii="Times New Roman" w:hAnsi="Times New Roman" w:cs="Times New Roman"/>
        </w:rPr>
        <w:t>Xplore</w:t>
      </w:r>
      <w:proofErr w:type="spellEnd"/>
      <w:r w:rsidRPr="004A692D">
        <w:rPr>
          <w:rFonts w:ascii="Times New Roman" w:hAnsi="Times New Roman" w:cs="Times New Roman"/>
        </w:rPr>
        <w:t xml:space="preserve"> series runs from April 2000. For key items, this briefing adds in figures back to January 1997 taken from the paper-based former Adjudication Officers’ Decisions series on a comparable basis. Figures can therefore be quoted for the whole of the last Labour government, elected in May 1997, and effectively for the whole of the existence of JSA, which started in October 1996. Data are not quoted for the last quarter of 1996 because for this period there were a substantial number of cases (about 17%) still being processed under the former system.</w:t>
      </w:r>
    </w:p>
    <w:p w:rsidR="00AE643F" w:rsidRPr="004A692D" w:rsidRDefault="00AE643F" w:rsidP="00AE643F">
      <w:pPr>
        <w:rPr>
          <w:rFonts w:ascii="Times New Roman" w:hAnsi="Times New Roman" w:cs="Times New Roman"/>
        </w:rPr>
      </w:pPr>
    </w:p>
    <w:p w:rsidR="0079765B" w:rsidRPr="00DB348C" w:rsidRDefault="0079765B" w:rsidP="00350DCA">
      <w:pPr>
        <w:rPr>
          <w:rFonts w:ascii="Times New Roman" w:eastAsia="Times New Roman" w:hAnsi="Times New Roman" w:cs="Times New Roman"/>
          <w:lang w:eastAsia="en-GB"/>
        </w:rPr>
        <w:sectPr w:rsidR="0079765B" w:rsidRPr="00DB348C" w:rsidSect="008574AA">
          <w:endnotePr>
            <w:numFmt w:val="decimal"/>
          </w:endnotePr>
          <w:type w:val="continuous"/>
          <w:pgSz w:w="11906" w:h="16838"/>
          <w:pgMar w:top="1440" w:right="1440" w:bottom="1440" w:left="1440" w:header="708" w:footer="708" w:gutter="0"/>
          <w:cols w:space="708"/>
          <w:docGrid w:linePitch="360"/>
        </w:sectPr>
      </w:pPr>
    </w:p>
    <w:p w:rsidR="00E13057" w:rsidRDefault="00E13057" w:rsidP="00350DCA">
      <w:pPr>
        <w:rPr>
          <w:rFonts w:ascii="Times New Roman" w:hAnsi="Times New Roman" w:cs="Times New Roman"/>
          <w:sz w:val="24"/>
          <w:szCs w:val="24"/>
        </w:rPr>
      </w:pPr>
    </w:p>
    <w:p w:rsidR="00E13057" w:rsidRDefault="00E13057" w:rsidP="00350DCA">
      <w:pPr>
        <w:rPr>
          <w:rFonts w:ascii="Times New Roman" w:hAnsi="Times New Roman" w:cs="Times New Roman"/>
          <w:sz w:val="24"/>
          <w:szCs w:val="24"/>
        </w:rPr>
      </w:pPr>
    </w:p>
    <w:p w:rsidR="007A3AB4" w:rsidRDefault="007A3AB4"/>
    <w:sectPr w:rsidR="007A3AB4" w:rsidSect="00FD117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5CF4" w:rsidRDefault="00E85CF4" w:rsidP="008B170D">
      <w:r>
        <w:separator/>
      </w:r>
    </w:p>
  </w:endnote>
  <w:endnote w:type="continuationSeparator" w:id="0">
    <w:p w:rsidR="00E85CF4" w:rsidRDefault="00E85CF4" w:rsidP="008B170D">
      <w:r>
        <w:continuationSeparator/>
      </w:r>
    </w:p>
  </w:endnote>
  <w:endnote w:id="1">
    <w:p w:rsidR="008574AA" w:rsidRPr="002D0AE7" w:rsidRDefault="008574AA" w:rsidP="002D0AE7">
      <w:pPr>
        <w:rPr>
          <w:sz w:val="20"/>
          <w:szCs w:val="20"/>
        </w:rPr>
      </w:pPr>
      <w:r>
        <w:rPr>
          <w:rStyle w:val="EndnoteReference"/>
        </w:rPr>
        <w:endnoteRef/>
      </w:r>
      <w:r>
        <w:t xml:space="preserve"> </w:t>
      </w:r>
      <w:r w:rsidRPr="0023110C">
        <w:rPr>
          <w:sz w:val="20"/>
          <w:szCs w:val="20"/>
        </w:rPr>
        <w:t>This is the f</w:t>
      </w:r>
      <w:r>
        <w:rPr>
          <w:sz w:val="20"/>
          <w:szCs w:val="20"/>
        </w:rPr>
        <w:t>if</w:t>
      </w:r>
      <w:r w:rsidRPr="0023110C">
        <w:rPr>
          <w:sz w:val="20"/>
          <w:szCs w:val="20"/>
        </w:rPr>
        <w:t xml:space="preserve">th in a series of briefings on the DWP’s statistics on Jobseeker’s Allowance (JSA) and Employment and Support Allowance (ESA) sanctions. Earlier briefings were produced in </w:t>
      </w:r>
      <w:r>
        <w:rPr>
          <w:sz w:val="20"/>
          <w:szCs w:val="20"/>
        </w:rPr>
        <w:t xml:space="preserve">August 2014, </w:t>
      </w:r>
      <w:r w:rsidRPr="0023110C">
        <w:rPr>
          <w:sz w:val="20"/>
          <w:szCs w:val="20"/>
        </w:rPr>
        <w:t>June 2014 (for the May 2014 release), February 2014 and November 2013</w:t>
      </w:r>
      <w:r>
        <w:rPr>
          <w:sz w:val="20"/>
          <w:szCs w:val="20"/>
        </w:rPr>
        <w:t xml:space="preserve">. </w:t>
      </w:r>
      <w:r w:rsidRPr="002D0AE7">
        <w:rPr>
          <w:sz w:val="20"/>
          <w:szCs w:val="20"/>
        </w:rPr>
        <w:t>They should be read in the light of the DWP’s statistical revisions, because some of their conclusions are no longer valid.</w:t>
      </w:r>
      <w:r>
        <w:t xml:space="preserve"> </w:t>
      </w:r>
      <w:r>
        <w:rPr>
          <w:sz w:val="20"/>
          <w:szCs w:val="20"/>
        </w:rPr>
        <w:t xml:space="preserve"> However, much of the data and discussion remains useful, as noted in the present briefing.</w:t>
      </w:r>
      <w:r w:rsidRPr="0023110C">
        <w:rPr>
          <w:sz w:val="20"/>
          <w:szCs w:val="20"/>
        </w:rPr>
        <w:t xml:space="preserve"> The</w:t>
      </w:r>
      <w:r w:rsidRPr="002D0AE7">
        <w:rPr>
          <w:sz w:val="20"/>
          <w:szCs w:val="20"/>
        </w:rPr>
        <w:t xml:space="preserve"> earlier bri</w:t>
      </w:r>
      <w:r>
        <w:rPr>
          <w:sz w:val="20"/>
          <w:szCs w:val="20"/>
        </w:rPr>
        <w:t>efings are available as follows:</w:t>
      </w:r>
    </w:p>
    <w:p w:rsidR="008574AA" w:rsidRDefault="008574AA" w:rsidP="00EF13AC">
      <w:pPr>
        <w:pStyle w:val="EndnoteText"/>
        <w:rPr>
          <w:b/>
        </w:rPr>
      </w:pPr>
      <w:r>
        <w:rPr>
          <w:b/>
        </w:rPr>
        <w:t>August 2014:</w:t>
      </w:r>
    </w:p>
    <w:p w:rsidR="008574AA" w:rsidRDefault="006A7FA4" w:rsidP="00EF13AC">
      <w:pPr>
        <w:pStyle w:val="EndnoteText"/>
      </w:pPr>
      <w:hyperlink r:id="rId1" w:history="1">
        <w:r w:rsidR="008574AA" w:rsidRPr="00F71F9A">
          <w:rPr>
            <w:rStyle w:val="Hyperlink"/>
          </w:rPr>
          <w:t>http://paulspicker.wordpress.com/2014/08/24/david-webster-more-figures-on-sanctions-2/</w:t>
        </w:r>
      </w:hyperlink>
    </w:p>
    <w:p w:rsidR="008574AA" w:rsidRDefault="008574AA" w:rsidP="00EF13AC">
      <w:pPr>
        <w:pStyle w:val="EndnoteText"/>
      </w:pPr>
      <w:r>
        <w:t>or</w:t>
      </w:r>
    </w:p>
    <w:p w:rsidR="008574AA" w:rsidRPr="00A07970" w:rsidRDefault="008574AA" w:rsidP="00EF13AC">
      <w:pPr>
        <w:pStyle w:val="EndnoteText"/>
      </w:pPr>
      <w:r w:rsidRPr="004E0EC8">
        <w:t>http://www.welfareconditionality.ac.uk/2014/08/annual-number-of-jsaesa-sanctions-has-almost-doubled-under-the-coalition-dr-david-webster/</w:t>
      </w:r>
    </w:p>
    <w:p w:rsidR="008574AA" w:rsidRDefault="008574AA" w:rsidP="00EF13AC">
      <w:pPr>
        <w:pStyle w:val="EndnoteText"/>
      </w:pPr>
      <w:r w:rsidRPr="00B24039">
        <w:rPr>
          <w:b/>
        </w:rPr>
        <w:t>May 2014</w:t>
      </w:r>
      <w:r>
        <w:t>:</w:t>
      </w:r>
    </w:p>
    <w:p w:rsidR="008574AA" w:rsidRDefault="006A7FA4" w:rsidP="00EF13AC">
      <w:pPr>
        <w:pStyle w:val="EndnoteText"/>
      </w:pPr>
      <w:hyperlink r:id="rId2" w:history="1">
        <w:r w:rsidR="008574AA" w:rsidRPr="008663A7">
          <w:rPr>
            <w:rStyle w:val="Hyperlink"/>
          </w:rPr>
          <w:t>http://paulspicker.files.wordpress.com/2014/06/14-05-sanctions-stats-briefing-d-webster-may-2014.pdf</w:t>
        </w:r>
      </w:hyperlink>
    </w:p>
    <w:p w:rsidR="008574AA" w:rsidRDefault="008574AA" w:rsidP="00EF13AC">
      <w:pPr>
        <w:pStyle w:val="EndnoteText"/>
      </w:pPr>
      <w:r>
        <w:t>or</w:t>
      </w:r>
    </w:p>
    <w:p w:rsidR="008574AA" w:rsidRDefault="008574AA" w:rsidP="00EF13AC">
      <w:pPr>
        <w:pStyle w:val="EndnoteText"/>
      </w:pPr>
      <w:r w:rsidRPr="00D717C5">
        <w:t>http://www.welfareconditionality.ac.uk/2014/03/the-great-sanctions-debate/#more-179</w:t>
      </w:r>
    </w:p>
    <w:p w:rsidR="008574AA" w:rsidRDefault="008574AA" w:rsidP="00A51129">
      <w:pPr>
        <w:pStyle w:val="EndnoteText"/>
      </w:pPr>
      <w:r w:rsidRPr="00A51129">
        <w:rPr>
          <w:b/>
        </w:rPr>
        <w:t>February 2014</w:t>
      </w:r>
      <w:r>
        <w:t xml:space="preserve">: </w:t>
      </w:r>
    </w:p>
    <w:p w:rsidR="008574AA" w:rsidRDefault="008574AA" w:rsidP="00A51129">
      <w:pPr>
        <w:pStyle w:val="EndnoteText"/>
      </w:pPr>
      <w:r>
        <w:t>http://paulspicker.files.wordpress.com/2014/02/sanctions-stats-briefing-d-webster-19-feb-2014-1.pdf,</w:t>
      </w:r>
    </w:p>
    <w:p w:rsidR="008574AA" w:rsidRDefault="008574AA" w:rsidP="00A51129">
      <w:pPr>
        <w:pStyle w:val="EndnoteText"/>
      </w:pPr>
      <w:r>
        <w:t>http://www.welfareconditionality.ac.uk/share-your-views/</w:t>
      </w:r>
    </w:p>
    <w:p w:rsidR="008574AA" w:rsidRDefault="008574AA" w:rsidP="00A51129">
      <w:pPr>
        <w:pStyle w:val="EndnoteText"/>
      </w:pPr>
      <w:r>
        <w:t>or</w:t>
      </w:r>
    </w:p>
    <w:p w:rsidR="008574AA" w:rsidRDefault="008574AA" w:rsidP="00A51129">
      <w:pPr>
        <w:pStyle w:val="EndnoteText"/>
      </w:pPr>
      <w:r>
        <w:t>http://refuted.org.uk/2014/02/22/sanctionsstatistics/</w:t>
      </w:r>
    </w:p>
    <w:p w:rsidR="008574AA" w:rsidRDefault="008574AA" w:rsidP="00A51129">
      <w:pPr>
        <w:pStyle w:val="EndnoteText"/>
      </w:pPr>
      <w:r w:rsidRPr="00A51129">
        <w:rPr>
          <w:b/>
        </w:rPr>
        <w:t>November 2013</w:t>
      </w:r>
      <w:r>
        <w:t>:</w:t>
      </w:r>
    </w:p>
    <w:p w:rsidR="008574AA" w:rsidRDefault="006A7FA4" w:rsidP="00A51129">
      <w:pPr>
        <w:pStyle w:val="EndnoteText"/>
      </w:pPr>
      <w:hyperlink r:id="rId3" w:history="1">
        <w:r w:rsidR="008574AA" w:rsidRPr="00B27531">
          <w:rPr>
            <w:rStyle w:val="Hyperlink"/>
          </w:rPr>
          <w:t>http://eprints.gla.ac.uk/90156/</w:t>
        </w:r>
      </w:hyperlink>
    </w:p>
  </w:endnote>
  <w:endnote w:id="2">
    <w:p w:rsidR="008574AA" w:rsidRDefault="008574AA">
      <w:pPr>
        <w:pStyle w:val="EndnoteText"/>
      </w:pPr>
      <w:r>
        <w:rPr>
          <w:rStyle w:val="EndnoteReference"/>
        </w:rPr>
        <w:endnoteRef/>
      </w:r>
      <w:r>
        <w:t xml:space="preserve"> As explained in the Appendix, the numbers of sanctions before reconsideration and appeal cannot be derived with complete accuracy from the information published by the DWP. They have to be estimated.</w:t>
      </w:r>
    </w:p>
  </w:endnote>
  <w:endnote w:id="3">
    <w:p w:rsidR="008574AA" w:rsidRDefault="008574AA">
      <w:pPr>
        <w:pStyle w:val="EndnoteText"/>
      </w:pPr>
      <w:r>
        <w:rPr>
          <w:rStyle w:val="EndnoteReference"/>
        </w:rPr>
        <w:endnoteRef/>
      </w:r>
      <w:r>
        <w:t xml:space="preserve"> Published figures for the number of ESA sanctions date from October 2008 whereas those for the size of the Work Related Activity Group date only from February 2010. ESA sanction rates can therefore only be calculated from February 2010. The WRAG caseload for June 2014 has been extrapolated from the figures for Feb and May 2014.</w:t>
      </w:r>
    </w:p>
  </w:endnote>
  <w:endnote w:id="4">
    <w:p w:rsidR="008574AA" w:rsidRDefault="008574AA" w:rsidP="0079561B">
      <w:pPr>
        <w:pStyle w:val="EndnoteText"/>
      </w:pPr>
      <w:r>
        <w:rPr>
          <w:rStyle w:val="EndnoteReference"/>
        </w:rPr>
        <w:endnoteRef/>
      </w:r>
      <w:r>
        <w:t xml:space="preserve"> See e.g. House of Commons Work and Pensions Committee (2014)  </w:t>
      </w:r>
      <w:r w:rsidRPr="0079561B">
        <w:rPr>
          <w:i/>
        </w:rPr>
        <w:t>Employment and Support Allowance and Work Capability Assessments</w:t>
      </w:r>
      <w:r>
        <w:t>, First Report of Session 2014–15, HC 302, 23 July</w:t>
      </w:r>
    </w:p>
  </w:endnote>
  <w:endnote w:id="5">
    <w:p w:rsidR="008574AA" w:rsidRDefault="008574AA">
      <w:pPr>
        <w:pStyle w:val="EndnoteText"/>
      </w:pPr>
      <w:r>
        <w:rPr>
          <w:rStyle w:val="EndnoteReference"/>
        </w:rPr>
        <w:endnoteRef/>
      </w:r>
      <w:r>
        <w:t xml:space="preserve"> Peters &amp; Joyce’s figures on repeat sanctions were taken from the DWP’s Sanctions Evaluation Database and referred to all claimants. They were not taken from the sample survey which they were reporting on. </w:t>
      </w:r>
      <w:proofErr w:type="gramStart"/>
      <w:r>
        <w:t>Gregg (2008, p.</w:t>
      </w:r>
      <w:proofErr w:type="gramEnd"/>
    </w:p>
  </w:endnote>
  <w:endnote w:id="6">
    <w:p w:rsidR="008574AA" w:rsidRDefault="008574AA">
      <w:pPr>
        <w:pStyle w:val="EndnoteText"/>
      </w:pPr>
      <w:r>
        <w:rPr>
          <w:rStyle w:val="EndnoteReference"/>
        </w:rPr>
        <w:endnoteRef/>
      </w:r>
      <w:r>
        <w:t xml:space="preserve"> All other ‘intermediate’ level sanctions also involve closing the claim.</w:t>
      </w:r>
    </w:p>
  </w:endnote>
  <w:endnote w:id="7">
    <w:p w:rsidR="008574AA" w:rsidRDefault="008574AA">
      <w:pPr>
        <w:pStyle w:val="EndnoteText"/>
      </w:pPr>
      <w:r>
        <w:rPr>
          <w:rStyle w:val="EndnoteReference"/>
        </w:rPr>
        <w:endnoteRef/>
      </w:r>
      <w:r>
        <w:t xml:space="preserve"> It is also noteworthy that although the present author attended two sanction tribunal hearings in Glasgow in June with decisions favourable to the claimants, the DWP statistics for GB in June show no such decisions at all.</w:t>
      </w:r>
    </w:p>
  </w:endnote>
  <w:endnote w:id="8">
    <w:p w:rsidR="008574AA" w:rsidRDefault="008574AA">
      <w:pPr>
        <w:pStyle w:val="EndnoteText"/>
      </w:pPr>
      <w:r>
        <w:rPr>
          <w:rStyle w:val="EndnoteReference"/>
        </w:rPr>
        <w:endnoteRef/>
      </w:r>
      <w:r>
        <w:t xml:space="preserve"> Included here under ‘failure to participate in a training or employment scheme’ are failing to participate in the Work Programme, refusing, neglecting to avail, failing to attend, leaving or losing a place on a training/employment scheme, failing to comply with Skills Conditionality, failing to attend a Back to Work session, and failing to participate in any other training or employment scheme.</w:t>
      </w:r>
    </w:p>
  </w:endnote>
  <w:endnote w:id="9">
    <w:p w:rsidR="008574AA" w:rsidRDefault="008574AA" w:rsidP="00AE643F">
      <w:pPr>
        <w:pStyle w:val="EndnoteText"/>
      </w:pPr>
      <w:r>
        <w:rPr>
          <w:rStyle w:val="EndnoteReference"/>
        </w:rPr>
        <w:endnoteRef/>
      </w:r>
      <w:r>
        <w:t xml:space="preserve"> </w:t>
      </w:r>
      <w:r w:rsidRPr="00E5295C">
        <w:t>http://www.dsdni.gov.uk/minister-speech-nicva-adviceni-october14.htm</w:t>
      </w:r>
    </w:p>
  </w:endnote>
  <w:endnote w:id="10">
    <w:p w:rsidR="008574AA" w:rsidRDefault="008574AA">
      <w:pPr>
        <w:pStyle w:val="EndnoteText"/>
      </w:pPr>
      <w:r>
        <w:rPr>
          <w:rStyle w:val="EndnoteReference"/>
        </w:rPr>
        <w:endnoteRef/>
      </w:r>
      <w:r>
        <w:t xml:space="preserve"> Perry et al. (2014) confirms the estimate emerging from previous evidence that sanctions are responsible for about a quarter of food bank use.</w:t>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5CF4" w:rsidRDefault="00E85CF4" w:rsidP="008B170D">
      <w:r>
        <w:separator/>
      </w:r>
    </w:p>
  </w:footnote>
  <w:footnote w:type="continuationSeparator" w:id="0">
    <w:p w:rsidR="00E85CF4" w:rsidRDefault="00E85CF4" w:rsidP="008B17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74991"/>
      <w:docPartObj>
        <w:docPartGallery w:val="Page Numbers (Top of Page)"/>
        <w:docPartUnique/>
      </w:docPartObj>
    </w:sdtPr>
    <w:sdtContent>
      <w:p w:rsidR="008574AA" w:rsidRDefault="006A7FA4">
        <w:pPr>
          <w:pStyle w:val="Header"/>
          <w:jc w:val="center"/>
        </w:pPr>
        <w:fldSimple w:instr=" PAGE   \* MERGEFORMAT ">
          <w:r w:rsidR="00016A43">
            <w:rPr>
              <w:noProof/>
            </w:rPr>
            <w:t>2</w:t>
          </w:r>
        </w:fldSimple>
      </w:p>
    </w:sdtContent>
  </w:sdt>
  <w:p w:rsidR="008574AA" w:rsidRDefault="008574A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94586"/>
    <w:multiLevelType w:val="hybridMultilevel"/>
    <w:tmpl w:val="B8E81DA0"/>
    <w:lvl w:ilvl="0" w:tplc="B972EF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9D0F74"/>
    <w:multiLevelType w:val="hybridMultilevel"/>
    <w:tmpl w:val="6E007C08"/>
    <w:lvl w:ilvl="0" w:tplc="32B831FE">
      <w:numFmt w:val="bullet"/>
      <w:lvlText w:val=""/>
      <w:lvlJc w:val="left"/>
      <w:pPr>
        <w:ind w:left="720" w:hanging="360"/>
      </w:pPr>
      <w:rPr>
        <w:rFonts w:ascii="Symbol" w:eastAsiaTheme="minorHAns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69634"/>
  </w:hdrShapeDefaults>
  <w:footnotePr>
    <w:footnote w:id="-1"/>
    <w:footnote w:id="0"/>
  </w:footnotePr>
  <w:endnotePr>
    <w:numFmt w:val="decimal"/>
    <w:endnote w:id="-1"/>
    <w:endnote w:id="0"/>
  </w:endnotePr>
  <w:compat/>
  <w:rsids>
    <w:rsidRoot w:val="00E935DC"/>
    <w:rsid w:val="0000228C"/>
    <w:rsid w:val="00002300"/>
    <w:rsid w:val="00002C3C"/>
    <w:rsid w:val="000100F9"/>
    <w:rsid w:val="00016A43"/>
    <w:rsid w:val="0002160F"/>
    <w:rsid w:val="00023958"/>
    <w:rsid w:val="00024237"/>
    <w:rsid w:val="00031C44"/>
    <w:rsid w:val="00033CA7"/>
    <w:rsid w:val="00035832"/>
    <w:rsid w:val="00035E3E"/>
    <w:rsid w:val="00035FF3"/>
    <w:rsid w:val="00036EF2"/>
    <w:rsid w:val="000405FE"/>
    <w:rsid w:val="00042B63"/>
    <w:rsid w:val="00042FFC"/>
    <w:rsid w:val="00044199"/>
    <w:rsid w:val="00045284"/>
    <w:rsid w:val="000462DB"/>
    <w:rsid w:val="0005041A"/>
    <w:rsid w:val="00051B44"/>
    <w:rsid w:val="00052A63"/>
    <w:rsid w:val="00053EB1"/>
    <w:rsid w:val="00056959"/>
    <w:rsid w:val="00057A74"/>
    <w:rsid w:val="00060C95"/>
    <w:rsid w:val="00061973"/>
    <w:rsid w:val="00064FE9"/>
    <w:rsid w:val="000658DC"/>
    <w:rsid w:val="00065AE0"/>
    <w:rsid w:val="0006612B"/>
    <w:rsid w:val="000672FD"/>
    <w:rsid w:val="00070C26"/>
    <w:rsid w:val="0007164C"/>
    <w:rsid w:val="00073C73"/>
    <w:rsid w:val="00074908"/>
    <w:rsid w:val="000755C3"/>
    <w:rsid w:val="00080AD7"/>
    <w:rsid w:val="00082992"/>
    <w:rsid w:val="000829C7"/>
    <w:rsid w:val="00082BBB"/>
    <w:rsid w:val="000A275B"/>
    <w:rsid w:val="000A3C9E"/>
    <w:rsid w:val="000A65B7"/>
    <w:rsid w:val="000A70D6"/>
    <w:rsid w:val="000B0589"/>
    <w:rsid w:val="000B36C8"/>
    <w:rsid w:val="000C0074"/>
    <w:rsid w:val="000D1C39"/>
    <w:rsid w:val="000D232F"/>
    <w:rsid w:val="000D7C3E"/>
    <w:rsid w:val="000E27FF"/>
    <w:rsid w:val="000E3D44"/>
    <w:rsid w:val="000E4F62"/>
    <w:rsid w:val="000F0292"/>
    <w:rsid w:val="000F282E"/>
    <w:rsid w:val="000F5586"/>
    <w:rsid w:val="00100752"/>
    <w:rsid w:val="001009AE"/>
    <w:rsid w:val="00102418"/>
    <w:rsid w:val="001076B5"/>
    <w:rsid w:val="00110C62"/>
    <w:rsid w:val="0011471E"/>
    <w:rsid w:val="00114816"/>
    <w:rsid w:val="0011579E"/>
    <w:rsid w:val="0012287D"/>
    <w:rsid w:val="001358A3"/>
    <w:rsid w:val="00135EB3"/>
    <w:rsid w:val="001361AA"/>
    <w:rsid w:val="00141314"/>
    <w:rsid w:val="00143F9A"/>
    <w:rsid w:val="0015077D"/>
    <w:rsid w:val="001518EE"/>
    <w:rsid w:val="00152EC3"/>
    <w:rsid w:val="00152EFA"/>
    <w:rsid w:val="0015459F"/>
    <w:rsid w:val="001620C5"/>
    <w:rsid w:val="00162427"/>
    <w:rsid w:val="001637DC"/>
    <w:rsid w:val="00170C1C"/>
    <w:rsid w:val="00173016"/>
    <w:rsid w:val="00173108"/>
    <w:rsid w:val="001771B2"/>
    <w:rsid w:val="00177500"/>
    <w:rsid w:val="0018416D"/>
    <w:rsid w:val="00184915"/>
    <w:rsid w:val="001850C7"/>
    <w:rsid w:val="00191791"/>
    <w:rsid w:val="00194F00"/>
    <w:rsid w:val="00196AE9"/>
    <w:rsid w:val="00196CDD"/>
    <w:rsid w:val="001A0EB7"/>
    <w:rsid w:val="001A3B8F"/>
    <w:rsid w:val="001A60E6"/>
    <w:rsid w:val="001A7CC0"/>
    <w:rsid w:val="001B386B"/>
    <w:rsid w:val="001B7641"/>
    <w:rsid w:val="001C01CC"/>
    <w:rsid w:val="001C5225"/>
    <w:rsid w:val="001D53E8"/>
    <w:rsid w:val="001F0031"/>
    <w:rsid w:val="001F00CA"/>
    <w:rsid w:val="001F1721"/>
    <w:rsid w:val="001F3497"/>
    <w:rsid w:val="001F404C"/>
    <w:rsid w:val="001F73C5"/>
    <w:rsid w:val="00203973"/>
    <w:rsid w:val="00206602"/>
    <w:rsid w:val="00210670"/>
    <w:rsid w:val="00213117"/>
    <w:rsid w:val="00213A69"/>
    <w:rsid w:val="00217C90"/>
    <w:rsid w:val="00222C23"/>
    <w:rsid w:val="00227745"/>
    <w:rsid w:val="0023110C"/>
    <w:rsid w:val="00231450"/>
    <w:rsid w:val="002332EA"/>
    <w:rsid w:val="002344EA"/>
    <w:rsid w:val="00235254"/>
    <w:rsid w:val="00237A54"/>
    <w:rsid w:val="002400DE"/>
    <w:rsid w:val="00240C7C"/>
    <w:rsid w:val="00243655"/>
    <w:rsid w:val="002437DA"/>
    <w:rsid w:val="002451FB"/>
    <w:rsid w:val="00247922"/>
    <w:rsid w:val="0025098B"/>
    <w:rsid w:val="0025137E"/>
    <w:rsid w:val="00251BAC"/>
    <w:rsid w:val="002659BA"/>
    <w:rsid w:val="002741C5"/>
    <w:rsid w:val="002750E2"/>
    <w:rsid w:val="0027515A"/>
    <w:rsid w:val="00276852"/>
    <w:rsid w:val="00285766"/>
    <w:rsid w:val="00294477"/>
    <w:rsid w:val="00295718"/>
    <w:rsid w:val="002B0255"/>
    <w:rsid w:val="002B3B44"/>
    <w:rsid w:val="002B52A7"/>
    <w:rsid w:val="002C5545"/>
    <w:rsid w:val="002C6996"/>
    <w:rsid w:val="002D0541"/>
    <w:rsid w:val="002D0AE7"/>
    <w:rsid w:val="002D116C"/>
    <w:rsid w:val="002D38B7"/>
    <w:rsid w:val="002D7800"/>
    <w:rsid w:val="002D7851"/>
    <w:rsid w:val="002E0136"/>
    <w:rsid w:val="002E261A"/>
    <w:rsid w:val="002E4562"/>
    <w:rsid w:val="002E4DB3"/>
    <w:rsid w:val="002F0119"/>
    <w:rsid w:val="002F15EE"/>
    <w:rsid w:val="002F398B"/>
    <w:rsid w:val="002F3ECA"/>
    <w:rsid w:val="002F54CC"/>
    <w:rsid w:val="002F61FA"/>
    <w:rsid w:val="00301800"/>
    <w:rsid w:val="003027C0"/>
    <w:rsid w:val="00303A41"/>
    <w:rsid w:val="00304342"/>
    <w:rsid w:val="00305F2A"/>
    <w:rsid w:val="00307BED"/>
    <w:rsid w:val="003108BD"/>
    <w:rsid w:val="00310BD4"/>
    <w:rsid w:val="003145CB"/>
    <w:rsid w:val="00317693"/>
    <w:rsid w:val="00322B4D"/>
    <w:rsid w:val="00323BC1"/>
    <w:rsid w:val="00331F89"/>
    <w:rsid w:val="00334481"/>
    <w:rsid w:val="00334E87"/>
    <w:rsid w:val="00336E6C"/>
    <w:rsid w:val="00341065"/>
    <w:rsid w:val="003411B7"/>
    <w:rsid w:val="00341938"/>
    <w:rsid w:val="00344014"/>
    <w:rsid w:val="0034766A"/>
    <w:rsid w:val="00350DCA"/>
    <w:rsid w:val="00354B65"/>
    <w:rsid w:val="0035689C"/>
    <w:rsid w:val="00364B13"/>
    <w:rsid w:val="003730DF"/>
    <w:rsid w:val="00375445"/>
    <w:rsid w:val="003761A1"/>
    <w:rsid w:val="00384276"/>
    <w:rsid w:val="00384ADE"/>
    <w:rsid w:val="00394E27"/>
    <w:rsid w:val="003962C5"/>
    <w:rsid w:val="003A24A6"/>
    <w:rsid w:val="003A2E70"/>
    <w:rsid w:val="003A339E"/>
    <w:rsid w:val="003A40AD"/>
    <w:rsid w:val="003A4AD2"/>
    <w:rsid w:val="003A522D"/>
    <w:rsid w:val="003B181E"/>
    <w:rsid w:val="003B2915"/>
    <w:rsid w:val="003C0D40"/>
    <w:rsid w:val="003C3901"/>
    <w:rsid w:val="003C39E0"/>
    <w:rsid w:val="003D071B"/>
    <w:rsid w:val="003D2EF8"/>
    <w:rsid w:val="003D35BD"/>
    <w:rsid w:val="003D781A"/>
    <w:rsid w:val="003E3E29"/>
    <w:rsid w:val="003E5568"/>
    <w:rsid w:val="003F0548"/>
    <w:rsid w:val="003F0679"/>
    <w:rsid w:val="003F48BB"/>
    <w:rsid w:val="003F65D8"/>
    <w:rsid w:val="003F7EA4"/>
    <w:rsid w:val="003F7FBA"/>
    <w:rsid w:val="00400FA0"/>
    <w:rsid w:val="00402C60"/>
    <w:rsid w:val="00406106"/>
    <w:rsid w:val="00414195"/>
    <w:rsid w:val="0041669B"/>
    <w:rsid w:val="00417421"/>
    <w:rsid w:val="00421BAA"/>
    <w:rsid w:val="004228FB"/>
    <w:rsid w:val="00424D25"/>
    <w:rsid w:val="00433A10"/>
    <w:rsid w:val="0043479D"/>
    <w:rsid w:val="004411AB"/>
    <w:rsid w:val="0044177E"/>
    <w:rsid w:val="00444607"/>
    <w:rsid w:val="00451480"/>
    <w:rsid w:val="00451AAE"/>
    <w:rsid w:val="00453915"/>
    <w:rsid w:val="00455370"/>
    <w:rsid w:val="0045554A"/>
    <w:rsid w:val="00457F72"/>
    <w:rsid w:val="00461DCA"/>
    <w:rsid w:val="00461F56"/>
    <w:rsid w:val="0046258B"/>
    <w:rsid w:val="00462BF9"/>
    <w:rsid w:val="00462E3C"/>
    <w:rsid w:val="00465269"/>
    <w:rsid w:val="00467CB7"/>
    <w:rsid w:val="00471C54"/>
    <w:rsid w:val="00475E9B"/>
    <w:rsid w:val="00476196"/>
    <w:rsid w:val="00480A3E"/>
    <w:rsid w:val="004944D9"/>
    <w:rsid w:val="004A1978"/>
    <w:rsid w:val="004A1E6F"/>
    <w:rsid w:val="004A26F4"/>
    <w:rsid w:val="004A2CEA"/>
    <w:rsid w:val="004A53B5"/>
    <w:rsid w:val="004A692D"/>
    <w:rsid w:val="004A6A36"/>
    <w:rsid w:val="004B36AD"/>
    <w:rsid w:val="004B4336"/>
    <w:rsid w:val="004B6BE1"/>
    <w:rsid w:val="004C2DEB"/>
    <w:rsid w:val="004C3488"/>
    <w:rsid w:val="004C545B"/>
    <w:rsid w:val="004C6D3D"/>
    <w:rsid w:val="004D1F39"/>
    <w:rsid w:val="004D341C"/>
    <w:rsid w:val="004D38EA"/>
    <w:rsid w:val="004D4187"/>
    <w:rsid w:val="004E0EC8"/>
    <w:rsid w:val="004E1A94"/>
    <w:rsid w:val="004E26D7"/>
    <w:rsid w:val="004E4744"/>
    <w:rsid w:val="004F3B07"/>
    <w:rsid w:val="004F6990"/>
    <w:rsid w:val="00500463"/>
    <w:rsid w:val="00500B03"/>
    <w:rsid w:val="005016CF"/>
    <w:rsid w:val="005038A0"/>
    <w:rsid w:val="0050546B"/>
    <w:rsid w:val="00506926"/>
    <w:rsid w:val="00510C35"/>
    <w:rsid w:val="005150F3"/>
    <w:rsid w:val="0051664F"/>
    <w:rsid w:val="005202BC"/>
    <w:rsid w:val="00521150"/>
    <w:rsid w:val="0052117F"/>
    <w:rsid w:val="005234BE"/>
    <w:rsid w:val="00523A6A"/>
    <w:rsid w:val="00524DCD"/>
    <w:rsid w:val="00527F61"/>
    <w:rsid w:val="005317FB"/>
    <w:rsid w:val="0053562F"/>
    <w:rsid w:val="00537DA3"/>
    <w:rsid w:val="00540171"/>
    <w:rsid w:val="00540F7D"/>
    <w:rsid w:val="00544420"/>
    <w:rsid w:val="00551CBE"/>
    <w:rsid w:val="00560EF5"/>
    <w:rsid w:val="00563B77"/>
    <w:rsid w:val="00565DC7"/>
    <w:rsid w:val="00571B1B"/>
    <w:rsid w:val="00571E0D"/>
    <w:rsid w:val="00573E29"/>
    <w:rsid w:val="00574754"/>
    <w:rsid w:val="00577F29"/>
    <w:rsid w:val="00580DB8"/>
    <w:rsid w:val="00581CB3"/>
    <w:rsid w:val="00583232"/>
    <w:rsid w:val="005914E8"/>
    <w:rsid w:val="005934CA"/>
    <w:rsid w:val="0059426D"/>
    <w:rsid w:val="00595A64"/>
    <w:rsid w:val="00597A99"/>
    <w:rsid w:val="005A0066"/>
    <w:rsid w:val="005A06FF"/>
    <w:rsid w:val="005A4211"/>
    <w:rsid w:val="005A79BA"/>
    <w:rsid w:val="005B2940"/>
    <w:rsid w:val="005B2B77"/>
    <w:rsid w:val="005B50CE"/>
    <w:rsid w:val="005B5ED4"/>
    <w:rsid w:val="005C22F3"/>
    <w:rsid w:val="005C4411"/>
    <w:rsid w:val="005C67B7"/>
    <w:rsid w:val="005C68E3"/>
    <w:rsid w:val="005D5008"/>
    <w:rsid w:val="005E1596"/>
    <w:rsid w:val="005E3BE5"/>
    <w:rsid w:val="005E6D7F"/>
    <w:rsid w:val="005E6F1D"/>
    <w:rsid w:val="005F5CA6"/>
    <w:rsid w:val="005F5EB1"/>
    <w:rsid w:val="005F7201"/>
    <w:rsid w:val="006050F8"/>
    <w:rsid w:val="00605C35"/>
    <w:rsid w:val="00606268"/>
    <w:rsid w:val="00614489"/>
    <w:rsid w:val="006168DA"/>
    <w:rsid w:val="0061715C"/>
    <w:rsid w:val="006171ED"/>
    <w:rsid w:val="00620632"/>
    <w:rsid w:val="0062585B"/>
    <w:rsid w:val="00626B4B"/>
    <w:rsid w:val="00636BBB"/>
    <w:rsid w:val="00641406"/>
    <w:rsid w:val="006455D1"/>
    <w:rsid w:val="00646191"/>
    <w:rsid w:val="0064697A"/>
    <w:rsid w:val="00646F95"/>
    <w:rsid w:val="00651ABB"/>
    <w:rsid w:val="00652697"/>
    <w:rsid w:val="006606C8"/>
    <w:rsid w:val="0066145C"/>
    <w:rsid w:val="0066180E"/>
    <w:rsid w:val="00661EBC"/>
    <w:rsid w:val="00665774"/>
    <w:rsid w:val="00674C8A"/>
    <w:rsid w:val="006830A0"/>
    <w:rsid w:val="00683497"/>
    <w:rsid w:val="00683962"/>
    <w:rsid w:val="00684BF3"/>
    <w:rsid w:val="006863DD"/>
    <w:rsid w:val="006902B1"/>
    <w:rsid w:val="006918A4"/>
    <w:rsid w:val="006931FB"/>
    <w:rsid w:val="006A00A4"/>
    <w:rsid w:val="006A114E"/>
    <w:rsid w:val="006A1728"/>
    <w:rsid w:val="006A273D"/>
    <w:rsid w:val="006A5A63"/>
    <w:rsid w:val="006A7C4E"/>
    <w:rsid w:val="006A7FA4"/>
    <w:rsid w:val="006B105C"/>
    <w:rsid w:val="006C0AEF"/>
    <w:rsid w:val="006C3100"/>
    <w:rsid w:val="006C4117"/>
    <w:rsid w:val="006D12CF"/>
    <w:rsid w:val="006D2C8E"/>
    <w:rsid w:val="006D46EB"/>
    <w:rsid w:val="006D613A"/>
    <w:rsid w:val="006F0713"/>
    <w:rsid w:val="006F0A2C"/>
    <w:rsid w:val="006F1A72"/>
    <w:rsid w:val="006F3806"/>
    <w:rsid w:val="006F69D9"/>
    <w:rsid w:val="006F7096"/>
    <w:rsid w:val="007009EA"/>
    <w:rsid w:val="00706373"/>
    <w:rsid w:val="007119C8"/>
    <w:rsid w:val="00721775"/>
    <w:rsid w:val="00722355"/>
    <w:rsid w:val="0072445A"/>
    <w:rsid w:val="00727129"/>
    <w:rsid w:val="007321AC"/>
    <w:rsid w:val="00733855"/>
    <w:rsid w:val="00734255"/>
    <w:rsid w:val="00736853"/>
    <w:rsid w:val="007411BC"/>
    <w:rsid w:val="0074475B"/>
    <w:rsid w:val="00747F81"/>
    <w:rsid w:val="0075435B"/>
    <w:rsid w:val="00755A1F"/>
    <w:rsid w:val="00756060"/>
    <w:rsid w:val="0075719D"/>
    <w:rsid w:val="007602D6"/>
    <w:rsid w:val="007630AA"/>
    <w:rsid w:val="007639DB"/>
    <w:rsid w:val="00763B88"/>
    <w:rsid w:val="00767F75"/>
    <w:rsid w:val="0077130E"/>
    <w:rsid w:val="007744C4"/>
    <w:rsid w:val="007753DE"/>
    <w:rsid w:val="0078306B"/>
    <w:rsid w:val="00785800"/>
    <w:rsid w:val="007927D4"/>
    <w:rsid w:val="00794EAA"/>
    <w:rsid w:val="0079561B"/>
    <w:rsid w:val="0079765B"/>
    <w:rsid w:val="00797FA5"/>
    <w:rsid w:val="007A0D49"/>
    <w:rsid w:val="007A2D03"/>
    <w:rsid w:val="007A3AB4"/>
    <w:rsid w:val="007A6CD9"/>
    <w:rsid w:val="007A71F3"/>
    <w:rsid w:val="007B2646"/>
    <w:rsid w:val="007B2F60"/>
    <w:rsid w:val="007B3B65"/>
    <w:rsid w:val="007B459E"/>
    <w:rsid w:val="007B477C"/>
    <w:rsid w:val="007B6BF8"/>
    <w:rsid w:val="007C2155"/>
    <w:rsid w:val="007C5207"/>
    <w:rsid w:val="007C7B62"/>
    <w:rsid w:val="007D0CBE"/>
    <w:rsid w:val="007D5766"/>
    <w:rsid w:val="007D67FD"/>
    <w:rsid w:val="007D7CC4"/>
    <w:rsid w:val="007E70E4"/>
    <w:rsid w:val="007F0599"/>
    <w:rsid w:val="007F1955"/>
    <w:rsid w:val="007F1B22"/>
    <w:rsid w:val="007F1BF7"/>
    <w:rsid w:val="007F563D"/>
    <w:rsid w:val="007F7D97"/>
    <w:rsid w:val="008153C1"/>
    <w:rsid w:val="0081575B"/>
    <w:rsid w:val="008240E7"/>
    <w:rsid w:val="00827539"/>
    <w:rsid w:val="00830FF8"/>
    <w:rsid w:val="00832B00"/>
    <w:rsid w:val="008342F8"/>
    <w:rsid w:val="0084292D"/>
    <w:rsid w:val="00843010"/>
    <w:rsid w:val="00843108"/>
    <w:rsid w:val="00844D19"/>
    <w:rsid w:val="00850539"/>
    <w:rsid w:val="00850E46"/>
    <w:rsid w:val="00853C12"/>
    <w:rsid w:val="008574AA"/>
    <w:rsid w:val="00860A1B"/>
    <w:rsid w:val="008618F6"/>
    <w:rsid w:val="00861A3E"/>
    <w:rsid w:val="008656DD"/>
    <w:rsid w:val="00865742"/>
    <w:rsid w:val="0086706F"/>
    <w:rsid w:val="00873E7E"/>
    <w:rsid w:val="008758AD"/>
    <w:rsid w:val="00875A0F"/>
    <w:rsid w:val="0087757B"/>
    <w:rsid w:val="008814CA"/>
    <w:rsid w:val="00882507"/>
    <w:rsid w:val="00884D91"/>
    <w:rsid w:val="00885234"/>
    <w:rsid w:val="008864F0"/>
    <w:rsid w:val="00886DE7"/>
    <w:rsid w:val="008879C7"/>
    <w:rsid w:val="0089178C"/>
    <w:rsid w:val="00892CCC"/>
    <w:rsid w:val="00893375"/>
    <w:rsid w:val="00896C91"/>
    <w:rsid w:val="008A064C"/>
    <w:rsid w:val="008A1490"/>
    <w:rsid w:val="008A563C"/>
    <w:rsid w:val="008B0637"/>
    <w:rsid w:val="008B170D"/>
    <w:rsid w:val="008B3552"/>
    <w:rsid w:val="008C359A"/>
    <w:rsid w:val="008C3DBB"/>
    <w:rsid w:val="008C6025"/>
    <w:rsid w:val="008D365C"/>
    <w:rsid w:val="008D7B46"/>
    <w:rsid w:val="008E0020"/>
    <w:rsid w:val="008E17BE"/>
    <w:rsid w:val="008E234B"/>
    <w:rsid w:val="008E74BA"/>
    <w:rsid w:val="008E7570"/>
    <w:rsid w:val="008F192F"/>
    <w:rsid w:val="008F270B"/>
    <w:rsid w:val="008F47D3"/>
    <w:rsid w:val="008F4E82"/>
    <w:rsid w:val="008F52EE"/>
    <w:rsid w:val="008F70C3"/>
    <w:rsid w:val="00900572"/>
    <w:rsid w:val="0090107A"/>
    <w:rsid w:val="00903E4B"/>
    <w:rsid w:val="00904CE6"/>
    <w:rsid w:val="00906802"/>
    <w:rsid w:val="0091018C"/>
    <w:rsid w:val="00911B81"/>
    <w:rsid w:val="0091506B"/>
    <w:rsid w:val="00916772"/>
    <w:rsid w:val="00917BF7"/>
    <w:rsid w:val="00924F3F"/>
    <w:rsid w:val="009302CC"/>
    <w:rsid w:val="009331DF"/>
    <w:rsid w:val="00934249"/>
    <w:rsid w:val="00935438"/>
    <w:rsid w:val="009358D7"/>
    <w:rsid w:val="0093707A"/>
    <w:rsid w:val="0093774F"/>
    <w:rsid w:val="00941563"/>
    <w:rsid w:val="009426C5"/>
    <w:rsid w:val="009443AC"/>
    <w:rsid w:val="009445EF"/>
    <w:rsid w:val="00944605"/>
    <w:rsid w:val="00947F47"/>
    <w:rsid w:val="00951E99"/>
    <w:rsid w:val="00952674"/>
    <w:rsid w:val="00952C3B"/>
    <w:rsid w:val="0095417E"/>
    <w:rsid w:val="00960F44"/>
    <w:rsid w:val="009617DC"/>
    <w:rsid w:val="00970176"/>
    <w:rsid w:val="00970341"/>
    <w:rsid w:val="00970422"/>
    <w:rsid w:val="0097070C"/>
    <w:rsid w:val="009746CE"/>
    <w:rsid w:val="0097796C"/>
    <w:rsid w:val="00980A4F"/>
    <w:rsid w:val="00984D6B"/>
    <w:rsid w:val="0098545C"/>
    <w:rsid w:val="00985DA0"/>
    <w:rsid w:val="00994AB0"/>
    <w:rsid w:val="0099612A"/>
    <w:rsid w:val="00997478"/>
    <w:rsid w:val="009A20FA"/>
    <w:rsid w:val="009A2146"/>
    <w:rsid w:val="009A29D9"/>
    <w:rsid w:val="009A3732"/>
    <w:rsid w:val="009A4C01"/>
    <w:rsid w:val="009A6113"/>
    <w:rsid w:val="009B1126"/>
    <w:rsid w:val="009C16A1"/>
    <w:rsid w:val="009C1B30"/>
    <w:rsid w:val="009C1DD8"/>
    <w:rsid w:val="009C3BA5"/>
    <w:rsid w:val="009C6583"/>
    <w:rsid w:val="009C706E"/>
    <w:rsid w:val="009D006F"/>
    <w:rsid w:val="009D2B35"/>
    <w:rsid w:val="009D3382"/>
    <w:rsid w:val="009D3CF1"/>
    <w:rsid w:val="009D5BE0"/>
    <w:rsid w:val="009D641F"/>
    <w:rsid w:val="009D7CF0"/>
    <w:rsid w:val="009E2E50"/>
    <w:rsid w:val="009E3520"/>
    <w:rsid w:val="009E583B"/>
    <w:rsid w:val="009F1FD3"/>
    <w:rsid w:val="009F6EE6"/>
    <w:rsid w:val="009F7255"/>
    <w:rsid w:val="00A03E9F"/>
    <w:rsid w:val="00A042C7"/>
    <w:rsid w:val="00A06571"/>
    <w:rsid w:val="00A07970"/>
    <w:rsid w:val="00A13695"/>
    <w:rsid w:val="00A16A2D"/>
    <w:rsid w:val="00A26218"/>
    <w:rsid w:val="00A32C6E"/>
    <w:rsid w:val="00A35730"/>
    <w:rsid w:val="00A36D4C"/>
    <w:rsid w:val="00A42293"/>
    <w:rsid w:val="00A42837"/>
    <w:rsid w:val="00A45DA7"/>
    <w:rsid w:val="00A46B54"/>
    <w:rsid w:val="00A51129"/>
    <w:rsid w:val="00A53D8D"/>
    <w:rsid w:val="00A5793A"/>
    <w:rsid w:val="00A57A2F"/>
    <w:rsid w:val="00A67723"/>
    <w:rsid w:val="00A712DC"/>
    <w:rsid w:val="00A714EF"/>
    <w:rsid w:val="00A72843"/>
    <w:rsid w:val="00A76417"/>
    <w:rsid w:val="00A7748C"/>
    <w:rsid w:val="00A814A0"/>
    <w:rsid w:val="00A821A7"/>
    <w:rsid w:val="00A8276B"/>
    <w:rsid w:val="00A835A0"/>
    <w:rsid w:val="00A85694"/>
    <w:rsid w:val="00A8593B"/>
    <w:rsid w:val="00A85BC0"/>
    <w:rsid w:val="00A87F19"/>
    <w:rsid w:val="00A9313E"/>
    <w:rsid w:val="00A9592B"/>
    <w:rsid w:val="00A95E2F"/>
    <w:rsid w:val="00AA07E9"/>
    <w:rsid w:val="00AA52A0"/>
    <w:rsid w:val="00AA55B8"/>
    <w:rsid w:val="00AB4C7B"/>
    <w:rsid w:val="00AC00D5"/>
    <w:rsid w:val="00AC1E34"/>
    <w:rsid w:val="00AC5EEB"/>
    <w:rsid w:val="00AC60F9"/>
    <w:rsid w:val="00AD0B75"/>
    <w:rsid w:val="00AE08B0"/>
    <w:rsid w:val="00AE13A1"/>
    <w:rsid w:val="00AE34DF"/>
    <w:rsid w:val="00AE621D"/>
    <w:rsid w:val="00AE643F"/>
    <w:rsid w:val="00AE7F7A"/>
    <w:rsid w:val="00AF3BBE"/>
    <w:rsid w:val="00AF48BC"/>
    <w:rsid w:val="00B01AD0"/>
    <w:rsid w:val="00B040A4"/>
    <w:rsid w:val="00B04427"/>
    <w:rsid w:val="00B06624"/>
    <w:rsid w:val="00B1466D"/>
    <w:rsid w:val="00B149D7"/>
    <w:rsid w:val="00B24039"/>
    <w:rsid w:val="00B2477A"/>
    <w:rsid w:val="00B25B33"/>
    <w:rsid w:val="00B2617F"/>
    <w:rsid w:val="00B26757"/>
    <w:rsid w:val="00B2769B"/>
    <w:rsid w:val="00B31715"/>
    <w:rsid w:val="00B317E3"/>
    <w:rsid w:val="00B3546A"/>
    <w:rsid w:val="00B37582"/>
    <w:rsid w:val="00B44379"/>
    <w:rsid w:val="00B45EB9"/>
    <w:rsid w:val="00B50ED9"/>
    <w:rsid w:val="00B528BA"/>
    <w:rsid w:val="00B530D7"/>
    <w:rsid w:val="00B576D1"/>
    <w:rsid w:val="00B61D1E"/>
    <w:rsid w:val="00B62BE1"/>
    <w:rsid w:val="00B63824"/>
    <w:rsid w:val="00B642E3"/>
    <w:rsid w:val="00B64B16"/>
    <w:rsid w:val="00B67716"/>
    <w:rsid w:val="00B7168A"/>
    <w:rsid w:val="00B739D4"/>
    <w:rsid w:val="00B761EE"/>
    <w:rsid w:val="00B8298B"/>
    <w:rsid w:val="00B84D58"/>
    <w:rsid w:val="00B90465"/>
    <w:rsid w:val="00B9146A"/>
    <w:rsid w:val="00B92BAD"/>
    <w:rsid w:val="00B942E0"/>
    <w:rsid w:val="00B94653"/>
    <w:rsid w:val="00B946A5"/>
    <w:rsid w:val="00B9669F"/>
    <w:rsid w:val="00BA1DF4"/>
    <w:rsid w:val="00BA7213"/>
    <w:rsid w:val="00BB2B6E"/>
    <w:rsid w:val="00BB5265"/>
    <w:rsid w:val="00BC3C28"/>
    <w:rsid w:val="00BC45E8"/>
    <w:rsid w:val="00BC46B6"/>
    <w:rsid w:val="00BD2584"/>
    <w:rsid w:val="00BD624D"/>
    <w:rsid w:val="00BE272A"/>
    <w:rsid w:val="00BF1944"/>
    <w:rsid w:val="00C01D80"/>
    <w:rsid w:val="00C02FA7"/>
    <w:rsid w:val="00C059A8"/>
    <w:rsid w:val="00C064AE"/>
    <w:rsid w:val="00C256B0"/>
    <w:rsid w:val="00C25958"/>
    <w:rsid w:val="00C2649A"/>
    <w:rsid w:val="00C31E4C"/>
    <w:rsid w:val="00C33721"/>
    <w:rsid w:val="00C359F0"/>
    <w:rsid w:val="00C43109"/>
    <w:rsid w:val="00C43497"/>
    <w:rsid w:val="00C50A12"/>
    <w:rsid w:val="00C55DA8"/>
    <w:rsid w:val="00C57AB3"/>
    <w:rsid w:val="00C672BA"/>
    <w:rsid w:val="00C77D68"/>
    <w:rsid w:val="00C82295"/>
    <w:rsid w:val="00C83B63"/>
    <w:rsid w:val="00C85881"/>
    <w:rsid w:val="00C860BA"/>
    <w:rsid w:val="00CA048F"/>
    <w:rsid w:val="00CA3A9C"/>
    <w:rsid w:val="00CB00F0"/>
    <w:rsid w:val="00CB7547"/>
    <w:rsid w:val="00CB7AEE"/>
    <w:rsid w:val="00CB7C98"/>
    <w:rsid w:val="00CC1728"/>
    <w:rsid w:val="00CC41A9"/>
    <w:rsid w:val="00CD14AE"/>
    <w:rsid w:val="00CD293D"/>
    <w:rsid w:val="00CD3054"/>
    <w:rsid w:val="00CD5532"/>
    <w:rsid w:val="00CD731F"/>
    <w:rsid w:val="00CE31D1"/>
    <w:rsid w:val="00CE674A"/>
    <w:rsid w:val="00CE7D7C"/>
    <w:rsid w:val="00CE7DB6"/>
    <w:rsid w:val="00CF167E"/>
    <w:rsid w:val="00CF7E9D"/>
    <w:rsid w:val="00D0051C"/>
    <w:rsid w:val="00D00948"/>
    <w:rsid w:val="00D01EFA"/>
    <w:rsid w:val="00D028E0"/>
    <w:rsid w:val="00D0498E"/>
    <w:rsid w:val="00D05DDD"/>
    <w:rsid w:val="00D06EB1"/>
    <w:rsid w:val="00D130C0"/>
    <w:rsid w:val="00D147E3"/>
    <w:rsid w:val="00D159DE"/>
    <w:rsid w:val="00D20D82"/>
    <w:rsid w:val="00D21573"/>
    <w:rsid w:val="00D26253"/>
    <w:rsid w:val="00D30753"/>
    <w:rsid w:val="00D307AC"/>
    <w:rsid w:val="00D31B72"/>
    <w:rsid w:val="00D33232"/>
    <w:rsid w:val="00D34EA2"/>
    <w:rsid w:val="00D35842"/>
    <w:rsid w:val="00D37A63"/>
    <w:rsid w:val="00D424FD"/>
    <w:rsid w:val="00D46A71"/>
    <w:rsid w:val="00D46B78"/>
    <w:rsid w:val="00D47197"/>
    <w:rsid w:val="00D55EA5"/>
    <w:rsid w:val="00D574E3"/>
    <w:rsid w:val="00D62F99"/>
    <w:rsid w:val="00D67FFC"/>
    <w:rsid w:val="00D717C5"/>
    <w:rsid w:val="00D72B66"/>
    <w:rsid w:val="00D72D24"/>
    <w:rsid w:val="00D7696E"/>
    <w:rsid w:val="00D81066"/>
    <w:rsid w:val="00D87F30"/>
    <w:rsid w:val="00D92139"/>
    <w:rsid w:val="00D95263"/>
    <w:rsid w:val="00DA137E"/>
    <w:rsid w:val="00DA71B5"/>
    <w:rsid w:val="00DB1283"/>
    <w:rsid w:val="00DB348C"/>
    <w:rsid w:val="00DB4F90"/>
    <w:rsid w:val="00DB7377"/>
    <w:rsid w:val="00DC11C5"/>
    <w:rsid w:val="00DC1465"/>
    <w:rsid w:val="00DC4DB1"/>
    <w:rsid w:val="00DC53B0"/>
    <w:rsid w:val="00DD0D24"/>
    <w:rsid w:val="00DD4080"/>
    <w:rsid w:val="00DE118B"/>
    <w:rsid w:val="00DE347A"/>
    <w:rsid w:val="00DE35AE"/>
    <w:rsid w:val="00DE3731"/>
    <w:rsid w:val="00DF03FC"/>
    <w:rsid w:val="00DF0497"/>
    <w:rsid w:val="00DF06F7"/>
    <w:rsid w:val="00DF549C"/>
    <w:rsid w:val="00DF6A73"/>
    <w:rsid w:val="00E02CC0"/>
    <w:rsid w:val="00E02EDF"/>
    <w:rsid w:val="00E02F1B"/>
    <w:rsid w:val="00E13057"/>
    <w:rsid w:val="00E15996"/>
    <w:rsid w:val="00E1710C"/>
    <w:rsid w:val="00E1795B"/>
    <w:rsid w:val="00E21D60"/>
    <w:rsid w:val="00E30FA1"/>
    <w:rsid w:val="00E3136C"/>
    <w:rsid w:val="00E34439"/>
    <w:rsid w:val="00E361E7"/>
    <w:rsid w:val="00E363DB"/>
    <w:rsid w:val="00E41791"/>
    <w:rsid w:val="00E42C93"/>
    <w:rsid w:val="00E513DC"/>
    <w:rsid w:val="00E5183D"/>
    <w:rsid w:val="00E57682"/>
    <w:rsid w:val="00E62B68"/>
    <w:rsid w:val="00E666CA"/>
    <w:rsid w:val="00E7055F"/>
    <w:rsid w:val="00E7485D"/>
    <w:rsid w:val="00E749DC"/>
    <w:rsid w:val="00E77646"/>
    <w:rsid w:val="00E77EE7"/>
    <w:rsid w:val="00E80A17"/>
    <w:rsid w:val="00E838FC"/>
    <w:rsid w:val="00E85812"/>
    <w:rsid w:val="00E85CF4"/>
    <w:rsid w:val="00E912CC"/>
    <w:rsid w:val="00E935DC"/>
    <w:rsid w:val="00E93FAA"/>
    <w:rsid w:val="00E9410D"/>
    <w:rsid w:val="00E97C7F"/>
    <w:rsid w:val="00EA052C"/>
    <w:rsid w:val="00EA09AC"/>
    <w:rsid w:val="00EA0EC5"/>
    <w:rsid w:val="00EA3693"/>
    <w:rsid w:val="00EB1C29"/>
    <w:rsid w:val="00EB20A1"/>
    <w:rsid w:val="00EB3B50"/>
    <w:rsid w:val="00EB5525"/>
    <w:rsid w:val="00EB5BCC"/>
    <w:rsid w:val="00EB701A"/>
    <w:rsid w:val="00EC1B0B"/>
    <w:rsid w:val="00EC2AE3"/>
    <w:rsid w:val="00EC2DF3"/>
    <w:rsid w:val="00EC4B78"/>
    <w:rsid w:val="00EC4EC9"/>
    <w:rsid w:val="00EE1421"/>
    <w:rsid w:val="00EE252F"/>
    <w:rsid w:val="00EE267E"/>
    <w:rsid w:val="00EF0C9A"/>
    <w:rsid w:val="00EF13AC"/>
    <w:rsid w:val="00EF3F43"/>
    <w:rsid w:val="00EF44C9"/>
    <w:rsid w:val="00EF4D07"/>
    <w:rsid w:val="00EF4F8E"/>
    <w:rsid w:val="00EF546E"/>
    <w:rsid w:val="00EF6FA6"/>
    <w:rsid w:val="00F00048"/>
    <w:rsid w:val="00F060F9"/>
    <w:rsid w:val="00F07156"/>
    <w:rsid w:val="00F07E86"/>
    <w:rsid w:val="00F17736"/>
    <w:rsid w:val="00F2063E"/>
    <w:rsid w:val="00F20AD1"/>
    <w:rsid w:val="00F20D92"/>
    <w:rsid w:val="00F22DB8"/>
    <w:rsid w:val="00F238E1"/>
    <w:rsid w:val="00F25239"/>
    <w:rsid w:val="00F278E7"/>
    <w:rsid w:val="00F27AF5"/>
    <w:rsid w:val="00F3548D"/>
    <w:rsid w:val="00F37AFD"/>
    <w:rsid w:val="00F41517"/>
    <w:rsid w:val="00F45A9F"/>
    <w:rsid w:val="00F46EA4"/>
    <w:rsid w:val="00F5036B"/>
    <w:rsid w:val="00F50D94"/>
    <w:rsid w:val="00F5569D"/>
    <w:rsid w:val="00F5623A"/>
    <w:rsid w:val="00F57169"/>
    <w:rsid w:val="00F6043B"/>
    <w:rsid w:val="00F608E3"/>
    <w:rsid w:val="00F61248"/>
    <w:rsid w:val="00F61569"/>
    <w:rsid w:val="00F65576"/>
    <w:rsid w:val="00F65F81"/>
    <w:rsid w:val="00F67C8C"/>
    <w:rsid w:val="00F74621"/>
    <w:rsid w:val="00F75084"/>
    <w:rsid w:val="00F83D59"/>
    <w:rsid w:val="00F84E5B"/>
    <w:rsid w:val="00F87126"/>
    <w:rsid w:val="00F911FF"/>
    <w:rsid w:val="00F934FD"/>
    <w:rsid w:val="00F93CA0"/>
    <w:rsid w:val="00F94775"/>
    <w:rsid w:val="00F962C3"/>
    <w:rsid w:val="00F9676D"/>
    <w:rsid w:val="00FA2099"/>
    <w:rsid w:val="00FA2A36"/>
    <w:rsid w:val="00FA46E8"/>
    <w:rsid w:val="00FA78AF"/>
    <w:rsid w:val="00FB177D"/>
    <w:rsid w:val="00FB26C7"/>
    <w:rsid w:val="00FB395C"/>
    <w:rsid w:val="00FB5317"/>
    <w:rsid w:val="00FC14BD"/>
    <w:rsid w:val="00FC20C2"/>
    <w:rsid w:val="00FC528A"/>
    <w:rsid w:val="00FC75C3"/>
    <w:rsid w:val="00FC7875"/>
    <w:rsid w:val="00FD1172"/>
    <w:rsid w:val="00FD6A6D"/>
    <w:rsid w:val="00FE0762"/>
    <w:rsid w:val="00FE17EE"/>
    <w:rsid w:val="00FE3435"/>
    <w:rsid w:val="00FE344C"/>
    <w:rsid w:val="00FE4912"/>
    <w:rsid w:val="00FE645F"/>
    <w:rsid w:val="00FE6AC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5D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5DC"/>
    <w:pPr>
      <w:ind w:left="720"/>
      <w:contextualSpacing/>
    </w:pPr>
  </w:style>
  <w:style w:type="character" w:styleId="Hyperlink">
    <w:name w:val="Hyperlink"/>
    <w:basedOn w:val="DefaultParagraphFont"/>
    <w:uiPriority w:val="99"/>
    <w:unhideWhenUsed/>
    <w:rsid w:val="00E935DC"/>
    <w:rPr>
      <w:color w:val="0000FF" w:themeColor="hyperlink"/>
      <w:u w:val="single"/>
    </w:rPr>
  </w:style>
  <w:style w:type="paragraph" w:styleId="BalloonText">
    <w:name w:val="Balloon Text"/>
    <w:basedOn w:val="Normal"/>
    <w:link w:val="BalloonTextChar"/>
    <w:uiPriority w:val="99"/>
    <w:semiHidden/>
    <w:unhideWhenUsed/>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unhideWhenUsed/>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unhideWhenUsed/>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unhideWhenUsed/>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unhideWhenUsed/>
    <w:rsid w:val="00A51129"/>
    <w:rPr>
      <w:vertAlign w:val="superscript"/>
    </w:rPr>
  </w:style>
</w:styles>
</file>

<file path=word/webSettings.xml><?xml version="1.0" encoding="utf-8"?>
<w:webSettings xmlns:r="http://schemas.openxmlformats.org/officeDocument/2006/relationships" xmlns:w="http://schemas.openxmlformats.org/wordprocessingml/2006/main">
  <w:divs>
    <w:div w:id="362169039">
      <w:bodyDiv w:val="1"/>
      <w:marLeft w:val="0"/>
      <w:marRight w:val="0"/>
      <w:marTop w:val="0"/>
      <w:marBottom w:val="0"/>
      <w:divBdr>
        <w:top w:val="none" w:sz="0" w:space="0" w:color="auto"/>
        <w:left w:val="none" w:sz="0" w:space="0" w:color="auto"/>
        <w:bottom w:val="none" w:sz="0" w:space="0" w:color="auto"/>
        <w:right w:val="none" w:sz="0" w:space="0" w:color="auto"/>
      </w:divBdr>
    </w:div>
    <w:div w:id="371660164">
      <w:bodyDiv w:val="1"/>
      <w:marLeft w:val="0"/>
      <w:marRight w:val="0"/>
      <w:marTop w:val="0"/>
      <w:marBottom w:val="0"/>
      <w:divBdr>
        <w:top w:val="none" w:sz="0" w:space="0" w:color="auto"/>
        <w:left w:val="none" w:sz="0" w:space="0" w:color="auto"/>
        <w:bottom w:val="none" w:sz="0" w:space="0" w:color="auto"/>
        <w:right w:val="none" w:sz="0" w:space="0" w:color="auto"/>
      </w:divBdr>
    </w:div>
    <w:div w:id="948126918">
      <w:bodyDiv w:val="1"/>
      <w:marLeft w:val="0"/>
      <w:marRight w:val="0"/>
      <w:marTop w:val="0"/>
      <w:marBottom w:val="0"/>
      <w:divBdr>
        <w:top w:val="none" w:sz="0" w:space="0" w:color="auto"/>
        <w:left w:val="none" w:sz="0" w:space="0" w:color="auto"/>
        <w:bottom w:val="none" w:sz="0" w:space="0" w:color="auto"/>
        <w:right w:val="none" w:sz="0" w:space="0" w:color="auto"/>
      </w:divBdr>
      <w:divsChild>
        <w:div w:id="1519856934">
          <w:marLeft w:val="0"/>
          <w:marRight w:val="0"/>
          <w:marTop w:val="0"/>
          <w:marBottom w:val="0"/>
          <w:divBdr>
            <w:top w:val="none" w:sz="0" w:space="0" w:color="auto"/>
            <w:left w:val="none" w:sz="0" w:space="0" w:color="auto"/>
            <w:bottom w:val="none" w:sz="0" w:space="0" w:color="auto"/>
            <w:right w:val="none" w:sz="0" w:space="0" w:color="auto"/>
          </w:divBdr>
        </w:div>
        <w:div w:id="397872657">
          <w:marLeft w:val="0"/>
          <w:marRight w:val="0"/>
          <w:marTop w:val="0"/>
          <w:marBottom w:val="0"/>
          <w:divBdr>
            <w:top w:val="none" w:sz="0" w:space="0" w:color="auto"/>
            <w:left w:val="none" w:sz="0" w:space="0" w:color="auto"/>
            <w:bottom w:val="none" w:sz="0" w:space="0" w:color="auto"/>
            <w:right w:val="none" w:sz="0" w:space="0" w:color="auto"/>
          </w:divBdr>
        </w:div>
        <w:div w:id="468784810">
          <w:marLeft w:val="0"/>
          <w:marRight w:val="0"/>
          <w:marTop w:val="0"/>
          <w:marBottom w:val="0"/>
          <w:divBdr>
            <w:top w:val="none" w:sz="0" w:space="0" w:color="auto"/>
            <w:left w:val="none" w:sz="0" w:space="0" w:color="auto"/>
            <w:bottom w:val="none" w:sz="0" w:space="0" w:color="auto"/>
            <w:right w:val="none" w:sz="0" w:space="0" w:color="auto"/>
          </w:divBdr>
        </w:div>
        <w:div w:id="1990790482">
          <w:marLeft w:val="0"/>
          <w:marRight w:val="0"/>
          <w:marTop w:val="0"/>
          <w:marBottom w:val="0"/>
          <w:divBdr>
            <w:top w:val="none" w:sz="0" w:space="0" w:color="auto"/>
            <w:left w:val="none" w:sz="0" w:space="0" w:color="auto"/>
            <w:bottom w:val="none" w:sz="0" w:space="0" w:color="auto"/>
            <w:right w:val="none" w:sz="0" w:space="0" w:color="auto"/>
          </w:divBdr>
        </w:div>
        <w:div w:id="559369428">
          <w:marLeft w:val="0"/>
          <w:marRight w:val="0"/>
          <w:marTop w:val="0"/>
          <w:marBottom w:val="0"/>
          <w:divBdr>
            <w:top w:val="none" w:sz="0" w:space="0" w:color="auto"/>
            <w:left w:val="none" w:sz="0" w:space="0" w:color="auto"/>
            <w:bottom w:val="none" w:sz="0" w:space="0" w:color="auto"/>
            <w:right w:val="none" w:sz="0" w:space="0" w:color="auto"/>
          </w:divBdr>
        </w:div>
        <w:div w:id="1874689481">
          <w:marLeft w:val="0"/>
          <w:marRight w:val="0"/>
          <w:marTop w:val="0"/>
          <w:marBottom w:val="0"/>
          <w:divBdr>
            <w:top w:val="none" w:sz="0" w:space="0" w:color="auto"/>
            <w:left w:val="none" w:sz="0" w:space="0" w:color="auto"/>
            <w:bottom w:val="none" w:sz="0" w:space="0" w:color="auto"/>
            <w:right w:val="none" w:sz="0" w:space="0" w:color="auto"/>
          </w:divBdr>
        </w:div>
        <w:div w:id="817650499">
          <w:marLeft w:val="0"/>
          <w:marRight w:val="0"/>
          <w:marTop w:val="0"/>
          <w:marBottom w:val="0"/>
          <w:divBdr>
            <w:top w:val="none" w:sz="0" w:space="0" w:color="auto"/>
            <w:left w:val="none" w:sz="0" w:space="0" w:color="auto"/>
            <w:bottom w:val="none" w:sz="0" w:space="0" w:color="auto"/>
            <w:right w:val="none" w:sz="0" w:space="0" w:color="auto"/>
          </w:divBdr>
        </w:div>
        <w:div w:id="1178622505">
          <w:marLeft w:val="0"/>
          <w:marRight w:val="0"/>
          <w:marTop w:val="0"/>
          <w:marBottom w:val="0"/>
          <w:divBdr>
            <w:top w:val="none" w:sz="0" w:space="0" w:color="auto"/>
            <w:left w:val="none" w:sz="0" w:space="0" w:color="auto"/>
            <w:bottom w:val="none" w:sz="0" w:space="0" w:color="auto"/>
            <w:right w:val="none" w:sz="0" w:space="0" w:color="auto"/>
          </w:divBdr>
        </w:div>
        <w:div w:id="1837070935">
          <w:marLeft w:val="0"/>
          <w:marRight w:val="0"/>
          <w:marTop w:val="0"/>
          <w:marBottom w:val="0"/>
          <w:divBdr>
            <w:top w:val="none" w:sz="0" w:space="0" w:color="auto"/>
            <w:left w:val="none" w:sz="0" w:space="0" w:color="auto"/>
            <w:bottom w:val="none" w:sz="0" w:space="0" w:color="auto"/>
            <w:right w:val="none" w:sz="0" w:space="0" w:color="auto"/>
          </w:divBdr>
        </w:div>
        <w:div w:id="229536117">
          <w:marLeft w:val="0"/>
          <w:marRight w:val="0"/>
          <w:marTop w:val="0"/>
          <w:marBottom w:val="0"/>
          <w:divBdr>
            <w:top w:val="none" w:sz="0" w:space="0" w:color="auto"/>
            <w:left w:val="none" w:sz="0" w:space="0" w:color="auto"/>
            <w:bottom w:val="none" w:sz="0" w:space="0" w:color="auto"/>
            <w:right w:val="none" w:sz="0" w:space="0" w:color="auto"/>
          </w:divBdr>
        </w:div>
        <w:div w:id="1225213457">
          <w:marLeft w:val="0"/>
          <w:marRight w:val="0"/>
          <w:marTop w:val="0"/>
          <w:marBottom w:val="0"/>
          <w:divBdr>
            <w:top w:val="none" w:sz="0" w:space="0" w:color="auto"/>
            <w:left w:val="none" w:sz="0" w:space="0" w:color="auto"/>
            <w:bottom w:val="none" w:sz="0" w:space="0" w:color="auto"/>
            <w:right w:val="none" w:sz="0" w:space="0" w:color="auto"/>
          </w:divBdr>
        </w:div>
        <w:div w:id="183517711">
          <w:marLeft w:val="0"/>
          <w:marRight w:val="0"/>
          <w:marTop w:val="0"/>
          <w:marBottom w:val="0"/>
          <w:divBdr>
            <w:top w:val="none" w:sz="0" w:space="0" w:color="auto"/>
            <w:left w:val="none" w:sz="0" w:space="0" w:color="auto"/>
            <w:bottom w:val="none" w:sz="0" w:space="0" w:color="auto"/>
            <w:right w:val="none" w:sz="0" w:space="0" w:color="auto"/>
          </w:divBdr>
        </w:div>
        <w:div w:id="1667130991">
          <w:marLeft w:val="0"/>
          <w:marRight w:val="0"/>
          <w:marTop w:val="0"/>
          <w:marBottom w:val="0"/>
          <w:divBdr>
            <w:top w:val="none" w:sz="0" w:space="0" w:color="auto"/>
            <w:left w:val="none" w:sz="0" w:space="0" w:color="auto"/>
            <w:bottom w:val="none" w:sz="0" w:space="0" w:color="auto"/>
            <w:right w:val="none" w:sz="0" w:space="0" w:color="auto"/>
          </w:divBdr>
        </w:div>
        <w:div w:id="1618292228">
          <w:marLeft w:val="0"/>
          <w:marRight w:val="0"/>
          <w:marTop w:val="0"/>
          <w:marBottom w:val="0"/>
          <w:divBdr>
            <w:top w:val="none" w:sz="0" w:space="0" w:color="auto"/>
            <w:left w:val="none" w:sz="0" w:space="0" w:color="auto"/>
            <w:bottom w:val="none" w:sz="0" w:space="0" w:color="auto"/>
            <w:right w:val="none" w:sz="0" w:space="0" w:color="auto"/>
          </w:divBdr>
        </w:div>
        <w:div w:id="1870950952">
          <w:marLeft w:val="0"/>
          <w:marRight w:val="0"/>
          <w:marTop w:val="0"/>
          <w:marBottom w:val="0"/>
          <w:divBdr>
            <w:top w:val="none" w:sz="0" w:space="0" w:color="auto"/>
            <w:left w:val="none" w:sz="0" w:space="0" w:color="auto"/>
            <w:bottom w:val="none" w:sz="0" w:space="0" w:color="auto"/>
            <w:right w:val="none" w:sz="0" w:space="0" w:color="auto"/>
          </w:divBdr>
        </w:div>
        <w:div w:id="593904774">
          <w:marLeft w:val="0"/>
          <w:marRight w:val="0"/>
          <w:marTop w:val="0"/>
          <w:marBottom w:val="0"/>
          <w:divBdr>
            <w:top w:val="none" w:sz="0" w:space="0" w:color="auto"/>
            <w:left w:val="none" w:sz="0" w:space="0" w:color="auto"/>
            <w:bottom w:val="none" w:sz="0" w:space="0" w:color="auto"/>
            <w:right w:val="none" w:sz="0" w:space="0" w:color="auto"/>
          </w:divBdr>
        </w:div>
        <w:div w:id="2006396953">
          <w:marLeft w:val="0"/>
          <w:marRight w:val="0"/>
          <w:marTop w:val="0"/>
          <w:marBottom w:val="0"/>
          <w:divBdr>
            <w:top w:val="none" w:sz="0" w:space="0" w:color="auto"/>
            <w:left w:val="none" w:sz="0" w:space="0" w:color="auto"/>
            <w:bottom w:val="none" w:sz="0" w:space="0" w:color="auto"/>
            <w:right w:val="none" w:sz="0" w:space="0" w:color="auto"/>
          </w:divBdr>
        </w:div>
        <w:div w:id="1375350117">
          <w:marLeft w:val="0"/>
          <w:marRight w:val="0"/>
          <w:marTop w:val="0"/>
          <w:marBottom w:val="0"/>
          <w:divBdr>
            <w:top w:val="none" w:sz="0" w:space="0" w:color="auto"/>
            <w:left w:val="none" w:sz="0" w:space="0" w:color="auto"/>
            <w:bottom w:val="none" w:sz="0" w:space="0" w:color="auto"/>
            <w:right w:val="none" w:sz="0" w:space="0" w:color="auto"/>
          </w:divBdr>
        </w:div>
        <w:div w:id="41249003">
          <w:marLeft w:val="0"/>
          <w:marRight w:val="0"/>
          <w:marTop w:val="0"/>
          <w:marBottom w:val="0"/>
          <w:divBdr>
            <w:top w:val="none" w:sz="0" w:space="0" w:color="auto"/>
            <w:left w:val="none" w:sz="0" w:space="0" w:color="auto"/>
            <w:bottom w:val="none" w:sz="0" w:space="0" w:color="auto"/>
            <w:right w:val="none" w:sz="0" w:space="0" w:color="auto"/>
          </w:divBdr>
        </w:div>
        <w:div w:id="890725913">
          <w:marLeft w:val="0"/>
          <w:marRight w:val="0"/>
          <w:marTop w:val="0"/>
          <w:marBottom w:val="0"/>
          <w:divBdr>
            <w:top w:val="none" w:sz="0" w:space="0" w:color="auto"/>
            <w:left w:val="none" w:sz="0" w:space="0" w:color="auto"/>
            <w:bottom w:val="none" w:sz="0" w:space="0" w:color="auto"/>
            <w:right w:val="none" w:sz="0" w:space="0" w:color="auto"/>
          </w:divBdr>
        </w:div>
        <w:div w:id="2079589206">
          <w:marLeft w:val="0"/>
          <w:marRight w:val="0"/>
          <w:marTop w:val="0"/>
          <w:marBottom w:val="0"/>
          <w:divBdr>
            <w:top w:val="none" w:sz="0" w:space="0" w:color="auto"/>
            <w:left w:val="none" w:sz="0" w:space="0" w:color="auto"/>
            <w:bottom w:val="none" w:sz="0" w:space="0" w:color="auto"/>
            <w:right w:val="none" w:sz="0" w:space="0" w:color="auto"/>
          </w:divBdr>
        </w:div>
        <w:div w:id="1995641642">
          <w:marLeft w:val="0"/>
          <w:marRight w:val="0"/>
          <w:marTop w:val="0"/>
          <w:marBottom w:val="0"/>
          <w:divBdr>
            <w:top w:val="none" w:sz="0" w:space="0" w:color="auto"/>
            <w:left w:val="none" w:sz="0" w:space="0" w:color="auto"/>
            <w:bottom w:val="none" w:sz="0" w:space="0" w:color="auto"/>
            <w:right w:val="none" w:sz="0" w:space="0" w:color="auto"/>
          </w:divBdr>
        </w:div>
        <w:div w:id="1131169545">
          <w:marLeft w:val="0"/>
          <w:marRight w:val="0"/>
          <w:marTop w:val="0"/>
          <w:marBottom w:val="0"/>
          <w:divBdr>
            <w:top w:val="none" w:sz="0" w:space="0" w:color="auto"/>
            <w:left w:val="none" w:sz="0" w:space="0" w:color="auto"/>
            <w:bottom w:val="none" w:sz="0" w:space="0" w:color="auto"/>
            <w:right w:val="none" w:sz="0" w:space="0" w:color="auto"/>
          </w:divBdr>
        </w:div>
        <w:div w:id="1325208843">
          <w:marLeft w:val="0"/>
          <w:marRight w:val="0"/>
          <w:marTop w:val="0"/>
          <w:marBottom w:val="0"/>
          <w:divBdr>
            <w:top w:val="none" w:sz="0" w:space="0" w:color="auto"/>
            <w:left w:val="none" w:sz="0" w:space="0" w:color="auto"/>
            <w:bottom w:val="none" w:sz="0" w:space="0" w:color="auto"/>
            <w:right w:val="none" w:sz="0" w:space="0" w:color="auto"/>
          </w:divBdr>
        </w:div>
        <w:div w:id="1504935452">
          <w:marLeft w:val="0"/>
          <w:marRight w:val="0"/>
          <w:marTop w:val="0"/>
          <w:marBottom w:val="0"/>
          <w:divBdr>
            <w:top w:val="none" w:sz="0" w:space="0" w:color="auto"/>
            <w:left w:val="none" w:sz="0" w:space="0" w:color="auto"/>
            <w:bottom w:val="none" w:sz="0" w:space="0" w:color="auto"/>
            <w:right w:val="none" w:sz="0" w:space="0" w:color="auto"/>
          </w:divBdr>
        </w:div>
        <w:div w:id="907421861">
          <w:marLeft w:val="0"/>
          <w:marRight w:val="0"/>
          <w:marTop w:val="0"/>
          <w:marBottom w:val="0"/>
          <w:divBdr>
            <w:top w:val="none" w:sz="0" w:space="0" w:color="auto"/>
            <w:left w:val="none" w:sz="0" w:space="0" w:color="auto"/>
            <w:bottom w:val="none" w:sz="0" w:space="0" w:color="auto"/>
            <w:right w:val="none" w:sz="0" w:space="0" w:color="auto"/>
          </w:divBdr>
        </w:div>
        <w:div w:id="1401323437">
          <w:marLeft w:val="0"/>
          <w:marRight w:val="0"/>
          <w:marTop w:val="0"/>
          <w:marBottom w:val="0"/>
          <w:divBdr>
            <w:top w:val="none" w:sz="0" w:space="0" w:color="auto"/>
            <w:left w:val="none" w:sz="0" w:space="0" w:color="auto"/>
            <w:bottom w:val="none" w:sz="0" w:space="0" w:color="auto"/>
            <w:right w:val="none" w:sz="0" w:space="0" w:color="auto"/>
          </w:divBdr>
        </w:div>
        <w:div w:id="1336348975">
          <w:marLeft w:val="0"/>
          <w:marRight w:val="0"/>
          <w:marTop w:val="0"/>
          <w:marBottom w:val="0"/>
          <w:divBdr>
            <w:top w:val="none" w:sz="0" w:space="0" w:color="auto"/>
            <w:left w:val="none" w:sz="0" w:space="0" w:color="auto"/>
            <w:bottom w:val="none" w:sz="0" w:space="0" w:color="auto"/>
            <w:right w:val="none" w:sz="0" w:space="0" w:color="auto"/>
          </w:divBdr>
        </w:div>
        <w:div w:id="1477062126">
          <w:marLeft w:val="0"/>
          <w:marRight w:val="0"/>
          <w:marTop w:val="0"/>
          <w:marBottom w:val="0"/>
          <w:divBdr>
            <w:top w:val="none" w:sz="0" w:space="0" w:color="auto"/>
            <w:left w:val="none" w:sz="0" w:space="0" w:color="auto"/>
            <w:bottom w:val="none" w:sz="0" w:space="0" w:color="auto"/>
            <w:right w:val="none" w:sz="0" w:space="0" w:color="auto"/>
          </w:divBdr>
        </w:div>
        <w:div w:id="325212616">
          <w:marLeft w:val="0"/>
          <w:marRight w:val="0"/>
          <w:marTop w:val="0"/>
          <w:marBottom w:val="0"/>
          <w:divBdr>
            <w:top w:val="none" w:sz="0" w:space="0" w:color="auto"/>
            <w:left w:val="none" w:sz="0" w:space="0" w:color="auto"/>
            <w:bottom w:val="none" w:sz="0" w:space="0" w:color="auto"/>
            <w:right w:val="none" w:sz="0" w:space="0" w:color="auto"/>
          </w:divBdr>
        </w:div>
        <w:div w:id="2106143532">
          <w:marLeft w:val="0"/>
          <w:marRight w:val="0"/>
          <w:marTop w:val="0"/>
          <w:marBottom w:val="0"/>
          <w:divBdr>
            <w:top w:val="none" w:sz="0" w:space="0" w:color="auto"/>
            <w:left w:val="none" w:sz="0" w:space="0" w:color="auto"/>
            <w:bottom w:val="none" w:sz="0" w:space="0" w:color="auto"/>
            <w:right w:val="none" w:sz="0" w:space="0" w:color="auto"/>
          </w:divBdr>
        </w:div>
      </w:divsChild>
    </w:div>
    <w:div w:id="201853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collections/jobseekers-allowance-sanctions" TargetMode="External"/><Relationship Id="rId13" Type="http://schemas.openxmlformats.org/officeDocument/2006/relationships/hyperlink" Target="http://www.gla.ac.uk/schools/socialpolitical/staff/davidwebster/"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avid.webster@glasgow.ac.uk"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rdashcroftpolls.com/2014/09/scotland-voted/" TargetMode="External"/><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www.scottish.parliament.uk/parliamentarybusiness/CurrentCommittees/78114.aspx"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stat-xplore.dwp.gov.uk/default.aspx" TargetMode="External"/><Relationship Id="rId14" Type="http://schemas.openxmlformats.org/officeDocument/2006/relationships/hyperlink" Target="http://www.centreforwelfarereform.org/library/type/pdfs/fulfilling-potential.html"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_rels/endnotes.xml.rels><?xml version="1.0" encoding="UTF-8" standalone="yes"?>
<Relationships xmlns="http://schemas.openxmlformats.org/package/2006/relationships"><Relationship Id="rId3" Type="http://schemas.openxmlformats.org/officeDocument/2006/relationships/hyperlink" Target="http://eprints.gla.ac.uk/90156/" TargetMode="External"/><Relationship Id="rId2" Type="http://schemas.openxmlformats.org/officeDocument/2006/relationships/hyperlink" Target="http://paulspicker.files.wordpress.com/2014/06/14-05-sanctions-stats-briefing-d-webster-may-2014.pdf" TargetMode="External"/><Relationship Id="rId1" Type="http://schemas.openxmlformats.org/officeDocument/2006/relationships/hyperlink" Target="http://paulspicker.wordpress.com/2014/08/24/david-webster-more-figures-on-sanction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3D7C7F-F0F4-4F08-B689-869C3B4CF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11510</TotalTime>
  <Pages>31</Pages>
  <Words>5866</Words>
  <Characters>33440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Webster</dc:creator>
  <cp:lastModifiedBy>D.Webster</cp:lastModifiedBy>
  <cp:revision>657</cp:revision>
  <cp:lastPrinted>2014-11-20T13:47:00Z</cp:lastPrinted>
  <dcterms:created xsi:type="dcterms:W3CDTF">2014-02-05T20:42:00Z</dcterms:created>
  <dcterms:modified xsi:type="dcterms:W3CDTF">2014-11-20T22:24:00Z</dcterms:modified>
</cp:coreProperties>
</file>